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B15C0" w14:textId="77777777" w:rsidR="004C44E7" w:rsidRDefault="004C44E7">
      <w:pPr>
        <w:divId w:val="328556867"/>
        <w:rPr>
          <w:rFonts w:ascii="Arial" w:eastAsia="Times New Roman" w:hAnsi="Arial" w:cs="Arial"/>
          <w:color w:val="3E9C42"/>
          <w:spacing w:val="10"/>
          <w:sz w:val="17"/>
          <w:szCs w:val="17"/>
        </w:rPr>
      </w:pPr>
      <w:r>
        <w:rPr>
          <w:rFonts w:ascii="Arial" w:eastAsia="Times New Roman" w:hAnsi="Arial" w:cs="Arial"/>
          <w:color w:val="3E9C42"/>
          <w:spacing w:val="10"/>
          <w:sz w:val="17"/>
          <w:szCs w:val="17"/>
        </w:rPr>
        <w:t>HESAPTUT.COM  |  ÜCRETSİZ ÖRNEK ŞİRKET BELGELERİ  |  hesaptut.com/tr/ornek-sirket-sozlesmeleri</w:t>
      </w:r>
    </w:p>
    <w:p w14:paraId="26DE2192" w14:textId="77777777" w:rsidR="004C44E7" w:rsidRDefault="004C44E7">
      <w:pPr>
        <w:pStyle w:val="Balk1"/>
        <w:rPr>
          <w:rFonts w:eastAsia="Times New Roman"/>
          <w:color w:val="000000"/>
        </w:rPr>
      </w:pPr>
      <w:r>
        <w:rPr>
          <w:rFonts w:eastAsia="Times New Roman"/>
          <w:color w:val="000000"/>
        </w:rPr>
        <w:t>TEK PAY SAHİPLİ ANONİM ŞİRKET ESAS SÖZLEŞMESİ</w:t>
      </w:r>
    </w:p>
    <w:p w14:paraId="32BAA812" w14:textId="77777777" w:rsidR="004C44E7" w:rsidRDefault="004C44E7">
      <w:pPr>
        <w:pStyle w:val="altbaslik"/>
      </w:pPr>
      <w:r>
        <w:t xml:space="preserve">Örnek / doldurulabilir şablon · </w:t>
      </w:r>
      <w:r>
        <w:t>Türk Ticaret Kanunu (6102) hükümlerine göre hazırlanmıştır</w:t>
      </w:r>
    </w:p>
    <w:p w14:paraId="3DCE7FB3" w14:textId="77777777" w:rsidR="004C44E7" w:rsidRDefault="004C44E7">
      <w:pPr>
        <w:shd w:val="clear" w:color="auto" w:fill="F2F9F3"/>
        <w:divId w:val="1864903547"/>
        <w:rPr>
          <w:rFonts w:ascii="Arial" w:eastAsia="Times New Roman" w:hAnsi="Arial" w:cs="Arial"/>
          <w:color w:val="000000"/>
          <w:sz w:val="19"/>
          <w:szCs w:val="19"/>
        </w:rPr>
      </w:pPr>
      <w:r>
        <w:rPr>
          <w:rStyle w:val="Gl"/>
          <w:rFonts w:ascii="Arial" w:eastAsia="Times New Roman" w:hAnsi="Arial" w:cs="Arial"/>
          <w:color w:val="000000"/>
          <w:sz w:val="19"/>
          <w:szCs w:val="19"/>
        </w:rPr>
        <w:t>NASIL KULLANILIR.</w:t>
      </w:r>
      <w:r>
        <w:rPr>
          <w:rFonts w:ascii="Arial" w:eastAsia="Times New Roman" w:hAnsi="Arial" w:cs="Arial"/>
          <w:color w:val="000000"/>
          <w:sz w:val="19"/>
          <w:szCs w:val="19"/>
        </w:rPr>
        <w:t xml:space="preserve"> Bu şablon </w:t>
      </w:r>
      <w:r>
        <w:rPr>
          <w:rStyle w:val="Gl"/>
          <w:rFonts w:ascii="Arial" w:eastAsia="Times New Roman" w:hAnsi="Arial" w:cs="Arial"/>
          <w:color w:val="000000"/>
          <w:sz w:val="19"/>
          <w:szCs w:val="19"/>
        </w:rPr>
        <w:t>tek pay sahipli</w:t>
      </w:r>
      <w:r>
        <w:rPr>
          <w:rFonts w:ascii="Arial" w:eastAsia="Times New Roman" w:hAnsi="Arial" w:cs="Arial"/>
          <w:color w:val="000000"/>
          <w:sz w:val="19"/>
          <w:szCs w:val="19"/>
        </w:rPr>
        <w:t xml:space="preserve"> anonim şirket kuruluşu içindir. Köşeli parantezli [ALANLARI] doldurun. Tek pay sahipli anonim şirkette genel kurul yetkileri tek pay sahibi tarafından kullanılır ve kararlar </w:t>
      </w:r>
      <w:r>
        <w:rPr>
          <w:rStyle w:val="Gl"/>
          <w:rFonts w:ascii="Arial" w:eastAsia="Times New Roman" w:hAnsi="Arial" w:cs="Arial"/>
          <w:color w:val="000000"/>
          <w:sz w:val="19"/>
          <w:szCs w:val="19"/>
        </w:rPr>
        <w:t>yazılı</w:t>
      </w:r>
      <w:r>
        <w:rPr>
          <w:rFonts w:ascii="Arial" w:eastAsia="Times New Roman" w:hAnsi="Arial" w:cs="Arial"/>
          <w:color w:val="000000"/>
          <w:sz w:val="19"/>
          <w:szCs w:val="19"/>
        </w:rPr>
        <w:t xml:space="preserve"> olarak alınır. Ticaret sicil no, MERSİS no ve vergi no gibi numaraları tahmin ederek doldurmayın.</w:t>
      </w:r>
    </w:p>
    <w:p w14:paraId="3605C29B" w14:textId="77777777" w:rsidR="004C44E7" w:rsidRDefault="004C44E7">
      <w:pPr>
        <w:shd w:val="clear" w:color="auto" w:fill="FDEEEC"/>
        <w:divId w:val="751195245"/>
        <w:rPr>
          <w:rFonts w:ascii="Arial" w:eastAsia="Times New Roman" w:hAnsi="Arial" w:cs="Arial"/>
          <w:color w:val="000000"/>
          <w:sz w:val="19"/>
          <w:szCs w:val="19"/>
        </w:rPr>
      </w:pPr>
      <w:r>
        <w:rPr>
          <w:rStyle w:val="Gl"/>
          <w:rFonts w:ascii="Arial" w:eastAsia="Times New Roman" w:hAnsi="Arial" w:cs="Arial"/>
          <w:color w:val="000000"/>
          <w:sz w:val="19"/>
          <w:szCs w:val="19"/>
        </w:rPr>
        <w:t>TEK PAY SAHİPLİĞİ BİLDİRİMİ (TTK 338).</w:t>
      </w:r>
      <w:r>
        <w:rPr>
          <w:rFonts w:ascii="Arial" w:eastAsia="Times New Roman" w:hAnsi="Arial" w:cs="Arial"/>
          <w:color w:val="000000"/>
          <w:sz w:val="19"/>
          <w:szCs w:val="19"/>
        </w:rPr>
        <w:t xml:space="preserve"> Pay sahibi sayısı bire düşerse, bu sonucu doğuran işlem tarihinden itibaren </w:t>
      </w:r>
      <w:r>
        <w:rPr>
          <w:rStyle w:val="Gl"/>
          <w:rFonts w:ascii="Arial" w:eastAsia="Times New Roman" w:hAnsi="Arial" w:cs="Arial"/>
          <w:color w:val="000000"/>
          <w:sz w:val="19"/>
          <w:szCs w:val="19"/>
        </w:rPr>
        <w:t>yedi gün</w:t>
      </w:r>
      <w:r>
        <w:rPr>
          <w:rFonts w:ascii="Arial" w:eastAsia="Times New Roman" w:hAnsi="Arial" w:cs="Arial"/>
          <w:color w:val="000000"/>
          <w:sz w:val="19"/>
          <w:szCs w:val="19"/>
        </w:rPr>
        <w:t xml:space="preserve"> içinde yönetim kuruluna yazılı bildirimde bulunulur. Yönetim kurulu, bildirimi aldığı tarihten itibaren </w:t>
      </w:r>
      <w:r>
        <w:rPr>
          <w:rStyle w:val="Gl"/>
          <w:rFonts w:ascii="Arial" w:eastAsia="Times New Roman" w:hAnsi="Arial" w:cs="Arial"/>
          <w:color w:val="000000"/>
          <w:sz w:val="19"/>
          <w:szCs w:val="19"/>
        </w:rPr>
        <w:t>yedi gün</w:t>
      </w:r>
      <w:r>
        <w:rPr>
          <w:rFonts w:ascii="Arial" w:eastAsia="Times New Roman" w:hAnsi="Arial" w:cs="Arial"/>
          <w:color w:val="000000"/>
          <w:sz w:val="19"/>
          <w:szCs w:val="19"/>
        </w:rPr>
        <w:t xml:space="preserve"> içinde şirketin tek pay sahipli olduğunu, bu pay sahibinin adını, yerleşim yerini ve vatandaşlığını tescil ve ilan ettirir; aksi hâlde doğacak zarardan sorumlu olur. Aynı yükümlülük, şirketin tek pay sahipli olarak kurulması ve sonradan pay sahibinin değişmesi hâlinde de geçerlidir.</w:t>
      </w:r>
    </w:p>
    <w:p w14:paraId="16078037" w14:textId="77777777" w:rsidR="004C44E7" w:rsidRDefault="004C44E7">
      <w:pPr>
        <w:pStyle w:val="Balk2"/>
        <w:rPr>
          <w:rFonts w:eastAsia="Times New Roman"/>
          <w:color w:val="000000"/>
        </w:rPr>
      </w:pPr>
      <w:r>
        <w:rPr>
          <w:rFonts w:eastAsia="Times New Roman"/>
          <w:color w:val="000000"/>
        </w:rPr>
        <w:t>MADDE 1 – KURULUŞ</w:t>
      </w:r>
    </w:p>
    <w:p w14:paraId="38CE7188" w14:textId="77777777" w:rsidR="004C44E7" w:rsidRDefault="004C44E7">
      <w:pPr>
        <w:pStyle w:val="NormalWeb"/>
        <w:rPr>
          <w:color w:val="000000"/>
          <w:sz w:val="23"/>
          <w:szCs w:val="23"/>
        </w:rPr>
      </w:pPr>
      <w:r>
        <w:rPr>
          <w:color w:val="000000"/>
          <w:sz w:val="23"/>
          <w:szCs w:val="23"/>
        </w:rPr>
        <w:t xml:space="preserve">Aşağıda adı, soyadı, yerleşim yeri ve uyruğu yazılı kurucu tarafından Türk Ticaret Kanunu'nun anonim şirketlerin ani surette kurulmaları hakkındaki hükümlerine göre </w:t>
      </w:r>
      <w:r>
        <w:rPr>
          <w:rStyle w:val="Gl"/>
          <w:color w:val="000000"/>
          <w:sz w:val="23"/>
          <w:szCs w:val="23"/>
        </w:rPr>
        <w:t>tek pay sahipli</w:t>
      </w:r>
      <w:r>
        <w:rPr>
          <w:color w:val="000000"/>
          <w:sz w:val="23"/>
          <w:szCs w:val="23"/>
        </w:rPr>
        <w:t xml:space="preserve"> bir anonim şirket kurulmuştur.</w:t>
      </w:r>
    </w:p>
    <w:p w14:paraId="62E6470B" w14:textId="77777777" w:rsidR="004C44E7" w:rsidRDefault="004C44E7">
      <w:pPr>
        <w:pStyle w:val="Balk2"/>
        <w:rPr>
          <w:rFonts w:eastAsia="Times New Roman"/>
          <w:color w:val="000000"/>
        </w:rPr>
      </w:pPr>
      <w:r>
        <w:rPr>
          <w:rFonts w:eastAsia="Times New Roman"/>
          <w:color w:val="000000"/>
        </w:rPr>
        <w:t>MADDE 2 – KURUCU</w:t>
      </w:r>
    </w:p>
    <w:tbl>
      <w:tblPr>
        <w:tblW w:w="5000" w:type="pct"/>
        <w:tblCellMar>
          <w:top w:w="15" w:type="dxa"/>
          <w:left w:w="15" w:type="dxa"/>
          <w:bottom w:w="15" w:type="dxa"/>
          <w:right w:w="15" w:type="dxa"/>
        </w:tblCellMar>
        <w:tblLook w:val="04A0" w:firstRow="1" w:lastRow="0" w:firstColumn="1" w:lastColumn="0" w:noHBand="0" w:noVBand="1"/>
      </w:tblPr>
      <w:tblGrid>
        <w:gridCol w:w="3012"/>
        <w:gridCol w:w="1317"/>
        <w:gridCol w:w="2070"/>
        <w:gridCol w:w="3011"/>
      </w:tblGrid>
      <w:tr w:rsidR="00000000" w14:paraId="1D08ECE7" w14:textId="77777777">
        <w:tc>
          <w:tcPr>
            <w:tcW w:w="16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7406CA1"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 / Ticaret Unvanı</w:t>
            </w:r>
          </w:p>
        </w:tc>
        <w:tc>
          <w:tcPr>
            <w:tcW w:w="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3D942B17"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Uyruğu</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7845D995"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 Vergi No</w:t>
            </w:r>
          </w:p>
        </w:tc>
        <w:tc>
          <w:tcPr>
            <w:tcW w:w="16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AB92D3B"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Yerleşim Yeri / Merkez Adresi</w:t>
            </w:r>
          </w:p>
        </w:tc>
      </w:tr>
      <w:tr w:rsidR="00000000" w14:paraId="358CB63F"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A7523CB" w14:textId="77777777" w:rsidR="004C44E7" w:rsidRDefault="004C44E7">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AEB26B1" w14:textId="77777777" w:rsidR="004C44E7" w:rsidRDefault="004C44E7">
            <w:pPr>
              <w:spacing w:before="200" w:after="200"/>
              <w:rPr>
                <w:rFonts w:eastAsia="Times New Roman"/>
                <w:color w:val="000000"/>
                <w:sz w:val="20"/>
                <w:szCs w:val="20"/>
              </w:rPr>
            </w:pPr>
            <w:r>
              <w:rPr>
                <w:rFonts w:eastAsia="Times New Roman"/>
                <w:color w:val="000000"/>
                <w:sz w:val="20"/>
                <w:szCs w:val="20"/>
              </w:rPr>
              <w:t>T.C.</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A384F8F" w14:textId="77777777" w:rsidR="004C44E7" w:rsidRDefault="004C44E7">
            <w:pPr>
              <w:spacing w:before="200" w:after="200"/>
              <w:rPr>
                <w:rFonts w:eastAsia="Times New Roman"/>
                <w:color w:val="000000"/>
                <w:sz w:val="20"/>
                <w:szCs w:val="20"/>
              </w:rPr>
            </w:pPr>
            <w:r>
              <w:rPr>
                <w:rFonts w:eastAsia="Times New Roman"/>
                <w:color w:val="000000"/>
                <w:sz w:val="20"/>
                <w:szCs w:val="20"/>
              </w:rPr>
              <w:t>[T.C. KİMLİK NO]</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4D50F325" w14:textId="77777777" w:rsidR="004C44E7" w:rsidRDefault="004C44E7">
            <w:pPr>
              <w:spacing w:before="200" w:after="200"/>
              <w:rPr>
                <w:rFonts w:eastAsia="Times New Roman"/>
                <w:color w:val="000000"/>
                <w:sz w:val="20"/>
                <w:szCs w:val="20"/>
              </w:rPr>
            </w:pPr>
            <w:r>
              <w:rPr>
                <w:rFonts w:eastAsia="Times New Roman"/>
                <w:color w:val="000000"/>
                <w:sz w:val="20"/>
                <w:szCs w:val="20"/>
              </w:rPr>
              <w:t>[AÇIK ADRES]</w:t>
            </w:r>
          </w:p>
        </w:tc>
      </w:tr>
    </w:tbl>
    <w:p w14:paraId="723866A0" w14:textId="77777777" w:rsidR="004C44E7" w:rsidRDefault="004C44E7">
      <w:pPr>
        <w:pStyle w:val="NormalWeb"/>
        <w:rPr>
          <w:color w:val="000000"/>
          <w:sz w:val="23"/>
          <w:szCs w:val="23"/>
        </w:rPr>
      </w:pPr>
      <w:r>
        <w:rPr>
          <w:rStyle w:val="Vurgu"/>
          <w:color w:val="000000"/>
          <w:sz w:val="23"/>
          <w:szCs w:val="23"/>
        </w:rPr>
        <w:t>Not: Anonim şirket tek kurucu ile kurulabilir. Kurucu tüzel kişi ise unvanı, MERSİS numarası ve merkez adresi yazılır.</w:t>
      </w:r>
    </w:p>
    <w:p w14:paraId="78C5FCDC" w14:textId="77777777" w:rsidR="004C44E7" w:rsidRDefault="004C44E7">
      <w:pPr>
        <w:pStyle w:val="Balk2"/>
        <w:rPr>
          <w:rFonts w:eastAsia="Times New Roman"/>
          <w:color w:val="000000"/>
        </w:rPr>
      </w:pPr>
      <w:r>
        <w:rPr>
          <w:rFonts w:eastAsia="Times New Roman"/>
          <w:color w:val="000000"/>
        </w:rPr>
        <w:t>MADDE 3 – ŞİRKETİN TİCARET UNVANI</w:t>
      </w:r>
    </w:p>
    <w:p w14:paraId="5E82841F" w14:textId="77777777" w:rsidR="004C44E7" w:rsidRDefault="004C44E7">
      <w:pPr>
        <w:pStyle w:val="NormalWeb"/>
        <w:rPr>
          <w:color w:val="000000"/>
          <w:sz w:val="23"/>
          <w:szCs w:val="23"/>
        </w:rPr>
      </w:pPr>
      <w:r>
        <w:rPr>
          <w:color w:val="000000"/>
          <w:sz w:val="23"/>
          <w:szCs w:val="23"/>
        </w:rPr>
        <w:t xml:space="preserve">Şirketin ticaret unvanı </w:t>
      </w:r>
      <w:r>
        <w:rPr>
          <w:rStyle w:val="Gl"/>
          <w:color w:val="000000"/>
          <w:sz w:val="23"/>
          <w:szCs w:val="23"/>
        </w:rPr>
        <w:t>"[ŞİRKET UNVANI] ANONİM ŞİRKETİ"</w:t>
      </w:r>
      <w:r>
        <w:rPr>
          <w:color w:val="000000"/>
          <w:sz w:val="23"/>
          <w:szCs w:val="23"/>
        </w:rPr>
        <w:t>dir. Bu esas sözleşmede kısaca "Şirket" olarak anılacaktır.</w:t>
      </w:r>
    </w:p>
    <w:p w14:paraId="5013915F" w14:textId="77777777" w:rsidR="004C44E7" w:rsidRDefault="004C44E7">
      <w:pPr>
        <w:pStyle w:val="Balk2"/>
        <w:rPr>
          <w:rFonts w:eastAsia="Times New Roman"/>
          <w:color w:val="000000"/>
        </w:rPr>
      </w:pPr>
      <w:r>
        <w:rPr>
          <w:rFonts w:eastAsia="Times New Roman"/>
          <w:color w:val="000000"/>
        </w:rPr>
        <w:t>MADDE 4 – AMAÇ VE KONU</w:t>
      </w:r>
    </w:p>
    <w:p w14:paraId="19BCC9DF" w14:textId="77777777" w:rsidR="004C44E7" w:rsidRDefault="004C44E7">
      <w:pPr>
        <w:pStyle w:val="NormalWeb"/>
        <w:rPr>
          <w:color w:val="000000"/>
          <w:sz w:val="23"/>
          <w:szCs w:val="23"/>
        </w:rPr>
      </w:pPr>
      <w:r>
        <w:rPr>
          <w:color w:val="000000"/>
          <w:sz w:val="23"/>
          <w:szCs w:val="23"/>
        </w:rPr>
        <w:t>Şirketin amaç ve konusu başlıca şunlardır:</w:t>
      </w:r>
    </w:p>
    <w:p w14:paraId="7A993A1D" w14:textId="77777777" w:rsidR="004C44E7" w:rsidRDefault="004C44E7">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[ANA FAALİYET KONUSUNU AÇIK VE ESASLI NOKTALARIYLA YAZINIZ.]</w:t>
      </w:r>
    </w:p>
    <w:p w14:paraId="63575D06" w14:textId="77777777" w:rsidR="004C44E7" w:rsidRDefault="004C44E7">
      <w:pPr>
        <w:numPr>
          <w:ilvl w:val="0"/>
          <w:numId w:val="1"/>
        </w:numPr>
        <w:spacing w:before="100" w:beforeAutospacing="1" w:after="60"/>
        <w:jc w:val="both"/>
        <w:rPr>
          <w:rFonts w:eastAsia="Times New Roman"/>
          <w:color w:val="000000"/>
          <w:sz w:val="23"/>
          <w:szCs w:val="23"/>
        </w:rPr>
      </w:pPr>
      <w:r>
        <w:rPr>
          <w:rFonts w:eastAsia="Times New Roman"/>
          <w:color w:val="000000"/>
          <w:sz w:val="23"/>
          <w:szCs w:val="23"/>
        </w:rPr>
        <w:t>[İKİNCİ FAALİYET KONUSU]</w:t>
      </w:r>
    </w:p>
    <w:p w14:paraId="29989E00" w14:textId="77777777" w:rsidR="004C44E7" w:rsidRDefault="004C44E7">
      <w:pPr>
        <w:pStyle w:val="NormalWeb"/>
        <w:rPr>
          <w:color w:val="000000"/>
          <w:sz w:val="23"/>
          <w:szCs w:val="23"/>
        </w:rPr>
      </w:pPr>
      <w:r>
        <w:rPr>
          <w:color w:val="000000"/>
          <w:sz w:val="23"/>
          <w:szCs w:val="23"/>
        </w:rPr>
        <w:t>Şirket, amaç ve konusunu gerçekleştirmek için aşağıdaki işlemleri yapabilir:</w:t>
      </w:r>
    </w:p>
    <w:p w14:paraId="5EF23247" w14:textId="77777777" w:rsidR="004C44E7" w:rsidRDefault="004C44E7">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her türlü taşınır ve taşınmaz malı satın alabilir, satabilir, kiralayabilir, kiraya verebilir; taşınmazlar üzerinde ipotek, intifa, irtifak ve diğer ayni hakları tesis edebilir, bunları fek ve terkin edebilir.</w:t>
      </w:r>
    </w:p>
    <w:p w14:paraId="0C7FA430" w14:textId="77777777" w:rsidR="004C44E7" w:rsidRDefault="004C44E7">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yurt içinde ve yurt dışında ihalelere katılabilir, taahhüt işleri yapabilir; acentelik, bayilik, distribütörlük ve temsilcilik alabilir ve verebilir.</w:t>
      </w:r>
    </w:p>
    <w:p w14:paraId="17CA897A" w14:textId="77777777" w:rsidR="004C44E7" w:rsidRDefault="004C44E7">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lastRenderedPageBreak/>
        <w:t>Konusuyla ilgili marka, patent, faydalı model, endüstriyel tasarım ve diğer sınai ve fikri mülkiyet haklarını iktisap edebilir, devredebilir, lisans verebilir ve alabilir.</w:t>
      </w:r>
    </w:p>
    <w:p w14:paraId="5008BE19" w14:textId="77777777" w:rsidR="004C44E7" w:rsidRDefault="004C44E7">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İşleri için gerekli finansmanı sağlamak amacıyla bankalardan ve finans kuruluşlarından kredi kullanabilir, Şirket lehine veya aleyhine rehin ve ipotek tesis edebilir. Şirketin üçüncü kişiler lehine teminat, kefalet ve garanti vermesi hususunda Türk Ticaret Kanunu ve ilgili mevzuat hükümlerine uyulur; aracılık ve portföy işletmeciliği faaliyetinde bulunulamaz.</w:t>
      </w:r>
    </w:p>
    <w:p w14:paraId="7A71A86F" w14:textId="77777777" w:rsidR="004C44E7" w:rsidRDefault="004C44E7">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yerli ve yabancı şirketler kurabilir, kurulmuş şirketlere iştirak edebilir, bunların paylarını devralabilir ve devredebilir.</w:t>
      </w:r>
    </w:p>
    <w:p w14:paraId="7557A4FB" w14:textId="77777777" w:rsidR="004C44E7" w:rsidRDefault="004C44E7">
      <w:pPr>
        <w:numPr>
          <w:ilvl w:val="0"/>
          <w:numId w:val="2"/>
        </w:numPr>
        <w:spacing w:before="100" w:beforeAutospacing="1" w:after="60"/>
        <w:jc w:val="both"/>
        <w:rPr>
          <w:rFonts w:eastAsia="Times New Roman"/>
          <w:color w:val="000000"/>
          <w:sz w:val="23"/>
          <w:szCs w:val="23"/>
        </w:rPr>
      </w:pPr>
      <w:r>
        <w:rPr>
          <w:rFonts w:eastAsia="Times New Roman"/>
          <w:color w:val="000000"/>
          <w:sz w:val="23"/>
          <w:szCs w:val="23"/>
        </w:rPr>
        <w:t>Konusuyla ilgili her türlü ithalat, ihracat, dahili ticaret ve pazarlama faaliyetinde bulunabilir.</w:t>
      </w:r>
    </w:p>
    <w:p w14:paraId="3E61185C" w14:textId="77777777" w:rsidR="004C44E7" w:rsidRDefault="004C44E7">
      <w:pPr>
        <w:pStyle w:val="NormalWeb"/>
        <w:rPr>
          <w:color w:val="000000"/>
          <w:sz w:val="23"/>
          <w:szCs w:val="23"/>
        </w:rPr>
      </w:pPr>
      <w:r>
        <w:rPr>
          <w:color w:val="000000"/>
          <w:sz w:val="23"/>
          <w:szCs w:val="23"/>
        </w:rPr>
        <w:t>Yukarıda gösterilen konulardan başka ileride Şirket için faydalı ve gerekli görülecek işlere girişilmek istendiğinde, keyfiyet genel kurul yetkisini haiz tek pay sahibinin onayına sunulur. Esas sözleşme değişikliği niteliğindeki bu kararların uygulanabilmesi için gerekli hâllerde Ticaret Bakanlığı'ndan izin alınır ve karar ticaret siciline tescil ettirilir.</w:t>
      </w:r>
    </w:p>
    <w:p w14:paraId="2DF05FE8" w14:textId="77777777" w:rsidR="004C44E7" w:rsidRDefault="004C44E7">
      <w:pPr>
        <w:pStyle w:val="Balk2"/>
        <w:rPr>
          <w:rFonts w:eastAsia="Times New Roman"/>
          <w:color w:val="000000"/>
        </w:rPr>
      </w:pPr>
      <w:r>
        <w:rPr>
          <w:rFonts w:eastAsia="Times New Roman"/>
          <w:color w:val="000000"/>
        </w:rPr>
        <w:t>MADDE 5 – ŞİRKETİN MERKEZİ</w:t>
      </w:r>
    </w:p>
    <w:p w14:paraId="799C22FE" w14:textId="77777777" w:rsidR="004C44E7" w:rsidRDefault="004C44E7">
      <w:pPr>
        <w:pStyle w:val="NormalWeb"/>
        <w:rPr>
          <w:color w:val="000000"/>
          <w:sz w:val="23"/>
          <w:szCs w:val="23"/>
        </w:rPr>
      </w:pPr>
      <w:r>
        <w:rPr>
          <w:color w:val="000000"/>
          <w:sz w:val="23"/>
          <w:szCs w:val="23"/>
        </w:rPr>
        <w:t xml:space="preserve">Şirketin merkezi </w:t>
      </w:r>
      <w:r>
        <w:rPr>
          <w:rStyle w:val="Gl"/>
          <w:color w:val="000000"/>
          <w:sz w:val="23"/>
          <w:szCs w:val="23"/>
        </w:rPr>
        <w:t>[İLÇE] / [İL]</w:t>
      </w:r>
      <w:r>
        <w:rPr>
          <w:color w:val="000000"/>
          <w:sz w:val="23"/>
          <w:szCs w:val="23"/>
        </w:rPr>
        <w:t xml:space="preserve">'dedir. Adresi </w:t>
      </w:r>
      <w:r>
        <w:rPr>
          <w:rStyle w:val="Gl"/>
          <w:color w:val="000000"/>
          <w:sz w:val="23"/>
          <w:szCs w:val="23"/>
        </w:rPr>
        <w:t>[AÇIK ADRES]</w:t>
      </w:r>
      <w:r>
        <w:rPr>
          <w:color w:val="000000"/>
          <w:sz w:val="23"/>
          <w:szCs w:val="23"/>
        </w:rPr>
        <w:t>'dir. Adres değişikliğinde yeni adres ticaret siciline tescil ve Türkiye Ticaret Sicili Gazetesi'nde ilan ettirilir. Tescil ve ilan edilmiş adrese yapılan tebligat Şirkete yapılmış sayılır. Şirket, ilgili mevzuata uymak şartıyla yurt içinde ve yurt dışında şube ve temsilcilikler açabilir.</w:t>
      </w:r>
    </w:p>
    <w:p w14:paraId="75F750B3" w14:textId="77777777" w:rsidR="004C44E7" w:rsidRDefault="004C44E7">
      <w:pPr>
        <w:pStyle w:val="Balk2"/>
        <w:rPr>
          <w:rFonts w:eastAsia="Times New Roman"/>
          <w:color w:val="000000"/>
        </w:rPr>
      </w:pPr>
      <w:r>
        <w:rPr>
          <w:rFonts w:eastAsia="Times New Roman"/>
          <w:color w:val="000000"/>
        </w:rPr>
        <w:t>MADDE 6 – ŞİRKETİN SÜRESİ</w:t>
      </w:r>
    </w:p>
    <w:p w14:paraId="2BDFC88F" w14:textId="77777777" w:rsidR="004C44E7" w:rsidRDefault="004C44E7">
      <w:pPr>
        <w:pStyle w:val="NormalWeb"/>
        <w:rPr>
          <w:color w:val="000000"/>
          <w:sz w:val="23"/>
          <w:szCs w:val="23"/>
        </w:rPr>
      </w:pPr>
      <w:r>
        <w:rPr>
          <w:color w:val="000000"/>
          <w:sz w:val="23"/>
          <w:szCs w:val="23"/>
        </w:rPr>
        <w:t xml:space="preserve">Şirket </w:t>
      </w:r>
      <w:r>
        <w:rPr>
          <w:rStyle w:val="Gl"/>
          <w:color w:val="000000"/>
          <w:sz w:val="23"/>
          <w:szCs w:val="23"/>
        </w:rPr>
        <w:t>süresiz</w:t>
      </w:r>
      <w:r>
        <w:rPr>
          <w:color w:val="000000"/>
          <w:sz w:val="23"/>
          <w:szCs w:val="23"/>
        </w:rPr>
        <w:t xml:space="preserve"> olarak kurulmuştur.</w:t>
      </w:r>
    </w:p>
    <w:p w14:paraId="431DCE38" w14:textId="77777777" w:rsidR="004C44E7" w:rsidRDefault="004C44E7">
      <w:pPr>
        <w:pStyle w:val="Balk2"/>
        <w:rPr>
          <w:rFonts w:eastAsia="Times New Roman"/>
          <w:color w:val="000000"/>
        </w:rPr>
      </w:pPr>
      <w:r>
        <w:rPr>
          <w:rFonts w:eastAsia="Times New Roman"/>
          <w:color w:val="000000"/>
        </w:rPr>
        <w:t>MADDE 7 – SERMAYE VE PAY SENETLERİNİN TÜRÜ</w:t>
      </w:r>
    </w:p>
    <w:p w14:paraId="697D23FE" w14:textId="77777777" w:rsidR="004C44E7" w:rsidRDefault="004C44E7">
      <w:pPr>
        <w:pStyle w:val="NormalWeb"/>
        <w:rPr>
          <w:color w:val="000000"/>
          <w:sz w:val="23"/>
          <w:szCs w:val="23"/>
        </w:rPr>
      </w:pPr>
      <w:r>
        <w:rPr>
          <w:color w:val="000000"/>
          <w:sz w:val="23"/>
          <w:szCs w:val="23"/>
        </w:rPr>
        <w:t xml:space="preserve">Şirketin sermayesi </w:t>
      </w:r>
      <w:r>
        <w:rPr>
          <w:rStyle w:val="Gl"/>
          <w:color w:val="000000"/>
          <w:sz w:val="23"/>
          <w:szCs w:val="23"/>
        </w:rPr>
        <w:t>250.000,00 TL (ikiyüzellibin Türk Lirası)</w:t>
      </w:r>
      <w:r>
        <w:rPr>
          <w:color w:val="000000"/>
          <w:sz w:val="23"/>
          <w:szCs w:val="23"/>
        </w:rPr>
        <w:t xml:space="preserve"> değerindedir. Bu sermaye, her biri </w:t>
      </w:r>
      <w:r>
        <w:rPr>
          <w:rStyle w:val="Gl"/>
          <w:color w:val="000000"/>
          <w:sz w:val="23"/>
          <w:szCs w:val="23"/>
        </w:rPr>
        <w:t>1,00 TL (bir Türk Lirası)</w:t>
      </w:r>
      <w:r>
        <w:rPr>
          <w:color w:val="000000"/>
          <w:sz w:val="23"/>
          <w:szCs w:val="23"/>
        </w:rPr>
        <w:t xml:space="preserve"> itibari değerde </w:t>
      </w:r>
      <w:r>
        <w:rPr>
          <w:rStyle w:val="Gl"/>
          <w:color w:val="000000"/>
          <w:sz w:val="23"/>
          <w:szCs w:val="23"/>
        </w:rPr>
        <w:t>250.000 (ikiyüzellibin)</w:t>
      </w:r>
      <w:r>
        <w:rPr>
          <w:color w:val="000000"/>
          <w:sz w:val="23"/>
          <w:szCs w:val="23"/>
        </w:rPr>
        <w:t xml:space="preserve"> adet </w:t>
      </w:r>
      <w:r>
        <w:rPr>
          <w:rStyle w:val="Gl"/>
          <w:color w:val="000000"/>
          <w:sz w:val="23"/>
          <w:szCs w:val="23"/>
        </w:rPr>
        <w:t>nama</w:t>
      </w:r>
      <w:r>
        <w:rPr>
          <w:color w:val="000000"/>
          <w:sz w:val="23"/>
          <w:szCs w:val="23"/>
        </w:rPr>
        <w:t xml:space="preserve"> yazılı paya ayrılmış olup, payların tamamı tek pay sahibi </w:t>
      </w:r>
      <w:r>
        <w:rPr>
          <w:rStyle w:val="Gl"/>
          <w:color w:val="000000"/>
          <w:sz w:val="23"/>
          <w:szCs w:val="23"/>
        </w:rPr>
        <w:t>[AD SOYAD]</w:t>
      </w:r>
      <w:r>
        <w:rPr>
          <w:color w:val="000000"/>
          <w:sz w:val="23"/>
          <w:szCs w:val="23"/>
        </w:rPr>
        <w:t xml:space="preserve"> tarafından taahhüt edilmiştir.</w:t>
      </w:r>
    </w:p>
    <w:tbl>
      <w:tblPr>
        <w:tblW w:w="5000" w:type="pct"/>
        <w:tblCellMar>
          <w:top w:w="15" w:type="dxa"/>
          <w:left w:w="15" w:type="dxa"/>
          <w:bottom w:w="15" w:type="dxa"/>
          <w:right w:w="15" w:type="dxa"/>
        </w:tblCellMar>
        <w:tblLook w:val="04A0" w:firstRow="1" w:lastRow="0" w:firstColumn="1" w:lastColumn="0" w:noHBand="0" w:noVBand="1"/>
      </w:tblPr>
      <w:tblGrid>
        <w:gridCol w:w="3764"/>
        <w:gridCol w:w="1694"/>
        <w:gridCol w:w="2070"/>
        <w:gridCol w:w="1882"/>
      </w:tblGrid>
      <w:tr w:rsidR="00000000" w14:paraId="35ED19FD" w14:textId="77777777">
        <w:tc>
          <w:tcPr>
            <w:tcW w:w="2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0DAA576"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Sahibi</w:t>
            </w:r>
          </w:p>
        </w:tc>
        <w:tc>
          <w:tcPr>
            <w:tcW w:w="9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5F0A5FB4"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Adedi</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C06734E"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Pay Tutarı (TL)</w:t>
            </w:r>
          </w:p>
        </w:tc>
        <w:tc>
          <w:tcPr>
            <w:tcW w:w="10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E824065"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Oran (%)</w:t>
            </w:r>
          </w:p>
        </w:tc>
      </w:tr>
      <w:tr w:rsidR="00000000" w14:paraId="4EBA630B" w14:textId="77777777">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640ADAB2" w14:textId="77777777" w:rsidR="004C44E7" w:rsidRDefault="004C44E7">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F74CC10" w14:textId="77777777" w:rsidR="004C44E7" w:rsidRDefault="004C44E7">
            <w:pPr>
              <w:spacing w:before="200" w:after="200"/>
              <w:rPr>
                <w:rFonts w:eastAsia="Times New Roman"/>
                <w:color w:val="000000"/>
                <w:sz w:val="20"/>
                <w:szCs w:val="20"/>
              </w:rPr>
            </w:pPr>
            <w:r>
              <w:rPr>
                <w:rFonts w:eastAsia="Times New Roman"/>
                <w:color w:val="000000"/>
                <w:sz w:val="20"/>
                <w:szCs w:val="20"/>
              </w:rPr>
              <w:t>250.000</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0EC53CC9" w14:textId="77777777" w:rsidR="004C44E7" w:rsidRDefault="004C44E7">
            <w:pPr>
              <w:spacing w:before="200" w:after="200"/>
              <w:rPr>
                <w:rFonts w:eastAsia="Times New Roman"/>
                <w:color w:val="000000"/>
                <w:sz w:val="20"/>
                <w:szCs w:val="20"/>
              </w:rPr>
            </w:pPr>
            <w:r>
              <w:rPr>
                <w:rFonts w:eastAsia="Times New Roman"/>
                <w:color w:val="000000"/>
                <w:sz w:val="20"/>
                <w:szCs w:val="20"/>
              </w:rPr>
              <w:t>250.000,00</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FB99C9F" w14:textId="77777777" w:rsidR="004C44E7" w:rsidRDefault="004C44E7">
            <w:pPr>
              <w:spacing w:before="200" w:after="200"/>
              <w:rPr>
                <w:rFonts w:eastAsia="Times New Roman"/>
                <w:color w:val="000000"/>
                <w:sz w:val="20"/>
                <w:szCs w:val="20"/>
              </w:rPr>
            </w:pPr>
            <w:r>
              <w:rPr>
                <w:rFonts w:eastAsia="Times New Roman"/>
                <w:color w:val="000000"/>
                <w:sz w:val="20"/>
                <w:szCs w:val="20"/>
              </w:rPr>
              <w:t>100</w:t>
            </w:r>
          </w:p>
        </w:tc>
      </w:tr>
    </w:tbl>
    <w:p w14:paraId="5F766A52" w14:textId="77777777" w:rsidR="004C44E7" w:rsidRDefault="004C44E7">
      <w:pPr>
        <w:pStyle w:val="NormalWeb"/>
        <w:rPr>
          <w:color w:val="000000"/>
          <w:sz w:val="23"/>
          <w:szCs w:val="23"/>
        </w:rPr>
      </w:pPr>
      <w:r>
        <w:rPr>
          <w:color w:val="000000"/>
          <w:sz w:val="23"/>
          <w:szCs w:val="23"/>
        </w:rPr>
        <w:t xml:space="preserve">Sermayenin tamamı muvazaadan ari şekilde taahhüt edilmiştir. Nakden taahhüt edilen payların itibari değerlerinin </w:t>
      </w:r>
      <w:r>
        <w:rPr>
          <w:rStyle w:val="Gl"/>
          <w:color w:val="000000"/>
          <w:sz w:val="23"/>
          <w:szCs w:val="23"/>
        </w:rPr>
        <w:t>en az yüzde yirmi beşi</w:t>
      </w:r>
      <w:r>
        <w:rPr>
          <w:color w:val="000000"/>
          <w:sz w:val="23"/>
          <w:szCs w:val="23"/>
        </w:rPr>
        <w:t xml:space="preserve"> tescilden önce, kalanı ise Şirketin tescilini izleyen </w:t>
      </w:r>
      <w:r>
        <w:rPr>
          <w:rStyle w:val="Gl"/>
          <w:color w:val="000000"/>
          <w:sz w:val="23"/>
          <w:szCs w:val="23"/>
        </w:rPr>
        <w:t>yirmi dört ay</w:t>
      </w:r>
      <w:r>
        <w:rPr>
          <w:color w:val="000000"/>
          <w:sz w:val="23"/>
          <w:szCs w:val="23"/>
        </w:rPr>
        <w:t xml:space="preserve"> içinde ödenir.</w:t>
      </w:r>
    </w:p>
    <w:p w14:paraId="5CD9B703" w14:textId="77777777" w:rsidR="004C44E7" w:rsidRDefault="004C44E7">
      <w:pPr>
        <w:pStyle w:val="NormalWeb"/>
        <w:rPr>
          <w:color w:val="000000"/>
          <w:sz w:val="23"/>
          <w:szCs w:val="23"/>
        </w:rPr>
      </w:pPr>
      <w:r>
        <w:rPr>
          <w:color w:val="000000"/>
          <w:sz w:val="23"/>
          <w:szCs w:val="23"/>
        </w:rPr>
        <w:t>Sermayeyi temsil eden paylar için yönetim kurulu kararıyla nama yazılı pay senedi bastırılabilir ve pay defterine kaydedilir.</w:t>
      </w:r>
    </w:p>
    <w:p w14:paraId="274EC529" w14:textId="77777777" w:rsidR="004C44E7" w:rsidRDefault="004C44E7">
      <w:pPr>
        <w:shd w:val="clear" w:color="auto" w:fill="FDF8E6"/>
        <w:divId w:val="1452433491"/>
        <w:rPr>
          <w:rFonts w:ascii="Arial" w:eastAsia="Times New Roman" w:hAnsi="Arial" w:cs="Arial"/>
          <w:color w:val="000000"/>
          <w:sz w:val="18"/>
          <w:szCs w:val="18"/>
        </w:rPr>
      </w:pPr>
      <w:r>
        <w:rPr>
          <w:rStyle w:val="Gl"/>
          <w:rFonts w:ascii="Arial" w:eastAsia="Times New Roman" w:hAnsi="Arial" w:cs="Arial"/>
          <w:color w:val="000000"/>
          <w:sz w:val="18"/>
          <w:szCs w:val="18"/>
        </w:rPr>
        <w:t>Asgari sermaye uyarısı.</w:t>
      </w:r>
      <w:r>
        <w:rPr>
          <w:rFonts w:ascii="Arial" w:eastAsia="Times New Roman" w:hAnsi="Arial" w:cs="Arial"/>
          <w:color w:val="000000"/>
          <w:sz w:val="18"/>
          <w:szCs w:val="18"/>
        </w:rPr>
        <w:t xml:space="preserve"> Anonim şirketlerde asgari esas sermaye tutarı 250.000 TL, kayıtlı sermaye sistemini kabul eden halka açık olmayan anonim şirketlerde başlangıç sermayesi 500.000 TL'dir. Bu tutarlar Cumhurbaşkanı kararı ile değiştirilebilir; kuruluş tarihindeki güncel tutarı teyit ediniz.</w:t>
      </w:r>
    </w:p>
    <w:p w14:paraId="13EE6BEC" w14:textId="77777777" w:rsidR="004C44E7" w:rsidRDefault="004C44E7">
      <w:pPr>
        <w:pStyle w:val="Balk2"/>
        <w:rPr>
          <w:rFonts w:eastAsia="Times New Roman"/>
          <w:color w:val="000000"/>
        </w:rPr>
      </w:pPr>
      <w:r>
        <w:rPr>
          <w:rFonts w:eastAsia="Times New Roman"/>
          <w:color w:val="000000"/>
        </w:rPr>
        <w:t>MADDE 8 – PAYLARIN DEVRİ VE PAY SAHİBİ SAYISININ ARTMASI</w:t>
      </w:r>
    </w:p>
    <w:p w14:paraId="3CAEEEC9" w14:textId="77777777" w:rsidR="004C44E7" w:rsidRDefault="004C44E7">
      <w:pPr>
        <w:pStyle w:val="NormalWeb"/>
        <w:rPr>
          <w:color w:val="000000"/>
          <w:sz w:val="23"/>
          <w:szCs w:val="23"/>
        </w:rPr>
      </w:pPr>
      <w:r>
        <w:rPr>
          <w:color w:val="000000"/>
          <w:sz w:val="23"/>
          <w:szCs w:val="23"/>
        </w:rPr>
        <w:t>Nama yazılı payların devri, Türk Ticaret Kanunu hükümleri saklı kalmak kaydıyla serbesttir. Devir, Şirkete karşı ancak pay defterine kaydedilmekle hüküm ifade eder. Payların bir kısmının devri sonucunda pay sahibi sayısının birden fazlaya çıkması hâlinde durum tescil ve ilan ettirilir.</w:t>
      </w:r>
    </w:p>
    <w:p w14:paraId="1E0B7BC0" w14:textId="77777777" w:rsidR="004C44E7" w:rsidRDefault="004C44E7">
      <w:pPr>
        <w:pStyle w:val="Balk2"/>
        <w:rPr>
          <w:rFonts w:eastAsia="Times New Roman"/>
          <w:color w:val="000000"/>
        </w:rPr>
      </w:pPr>
      <w:r>
        <w:rPr>
          <w:rFonts w:eastAsia="Times New Roman"/>
          <w:color w:val="000000"/>
        </w:rPr>
        <w:t>MADDE 9 – YÖNETİM KURULU VE SÜRESİ</w:t>
      </w:r>
    </w:p>
    <w:p w14:paraId="3997295A" w14:textId="77777777" w:rsidR="004C44E7" w:rsidRDefault="004C44E7">
      <w:pPr>
        <w:pStyle w:val="NormalWeb"/>
        <w:rPr>
          <w:color w:val="000000"/>
          <w:sz w:val="23"/>
          <w:szCs w:val="23"/>
        </w:rPr>
      </w:pPr>
      <w:r>
        <w:rPr>
          <w:color w:val="000000"/>
          <w:sz w:val="23"/>
          <w:szCs w:val="23"/>
        </w:rPr>
        <w:t xml:space="preserve">Şirketin işleri ve yönetimi, genel kurul yetkisini haiz tek pay sahibi tarafından seçilecek </w:t>
      </w:r>
      <w:r>
        <w:rPr>
          <w:rStyle w:val="Gl"/>
          <w:color w:val="000000"/>
          <w:sz w:val="23"/>
          <w:szCs w:val="23"/>
        </w:rPr>
        <w:t>bir veya daha fazla</w:t>
      </w:r>
      <w:r>
        <w:rPr>
          <w:color w:val="000000"/>
          <w:sz w:val="23"/>
          <w:szCs w:val="23"/>
        </w:rPr>
        <w:t xml:space="preserve"> üyeden oluşan yönetim kurulu tarafından yürütülür. Anonim şirketin yönetim kurulu bir kişiden oluşabilir. Yönetim kurulu üyeleri </w:t>
      </w:r>
      <w:r>
        <w:rPr>
          <w:rStyle w:val="Gl"/>
          <w:color w:val="000000"/>
          <w:sz w:val="23"/>
          <w:szCs w:val="23"/>
        </w:rPr>
        <w:t>en çok üç yıl</w:t>
      </w:r>
      <w:r>
        <w:rPr>
          <w:color w:val="000000"/>
          <w:sz w:val="23"/>
          <w:szCs w:val="23"/>
        </w:rPr>
        <w:t xml:space="preserve"> için seçilir; süresi biten üyenin yeniden seçilmesi mümkündür.</w:t>
      </w:r>
    </w:p>
    <w:p w14:paraId="771A28CD" w14:textId="77777777" w:rsidR="004C44E7" w:rsidRDefault="004C44E7">
      <w:pPr>
        <w:pStyle w:val="NormalWeb"/>
        <w:rPr>
          <w:color w:val="000000"/>
          <w:sz w:val="23"/>
          <w:szCs w:val="23"/>
        </w:rPr>
      </w:pPr>
      <w:r>
        <w:rPr>
          <w:color w:val="000000"/>
          <w:sz w:val="23"/>
          <w:szCs w:val="23"/>
        </w:rPr>
        <w:t>Yönetim kurulu üyelerinin pay sahibi olması zorunlu değildir. Tüzel kişiler yönetim kuruluna üye seçilebilir; bu hâlde tüzel kişi adına belirlenen ve tescil ve ilan olunan yalnız bir gerçek kişi toplantılara katılıp oy kullanır.</w:t>
      </w:r>
    </w:p>
    <w:p w14:paraId="419C28C6" w14:textId="77777777" w:rsidR="004C44E7" w:rsidRDefault="004C44E7">
      <w:pPr>
        <w:pStyle w:val="NormalWeb"/>
        <w:rPr>
          <w:color w:val="000000"/>
          <w:sz w:val="23"/>
          <w:szCs w:val="23"/>
        </w:rPr>
      </w:pPr>
      <w:r>
        <w:rPr>
          <w:color w:val="000000"/>
          <w:sz w:val="23"/>
          <w:szCs w:val="23"/>
        </w:rPr>
        <w:t xml:space="preserve">İlk yönetim kurulu üyeliğine, tek pay sahibi </w:t>
      </w:r>
      <w:r>
        <w:rPr>
          <w:rStyle w:val="Gl"/>
          <w:color w:val="000000"/>
          <w:sz w:val="23"/>
          <w:szCs w:val="23"/>
        </w:rPr>
        <w:t>[AD SOYAD] ([T.C. KİMLİK NO], [ADRES], T.C. uyruklu)</w:t>
      </w:r>
      <w:r>
        <w:rPr>
          <w:color w:val="000000"/>
          <w:sz w:val="23"/>
          <w:szCs w:val="23"/>
        </w:rPr>
        <w:t xml:space="preserve"> [ ] yıl süre ile seçilmiştir.</w:t>
      </w:r>
    </w:p>
    <w:p w14:paraId="1ED507C7" w14:textId="77777777" w:rsidR="004C44E7" w:rsidRDefault="004C44E7">
      <w:pPr>
        <w:pStyle w:val="NormalWeb"/>
        <w:rPr>
          <w:color w:val="000000"/>
          <w:sz w:val="23"/>
          <w:szCs w:val="23"/>
        </w:rPr>
      </w:pPr>
      <w:r>
        <w:rPr>
          <w:color w:val="000000"/>
          <w:sz w:val="23"/>
          <w:szCs w:val="23"/>
        </w:rPr>
        <w:t>Yönetim kurulunun tek üyeden oluşması hâlinde kararlar, üyenin yazılı beyanı ile alınır ve karar defterine kaydedilir.</w:t>
      </w:r>
    </w:p>
    <w:p w14:paraId="6D981A95" w14:textId="77777777" w:rsidR="004C44E7" w:rsidRDefault="004C44E7">
      <w:pPr>
        <w:pStyle w:val="Balk2"/>
        <w:rPr>
          <w:rFonts w:eastAsia="Times New Roman"/>
          <w:color w:val="000000"/>
        </w:rPr>
      </w:pPr>
      <w:r>
        <w:rPr>
          <w:rFonts w:eastAsia="Times New Roman"/>
          <w:color w:val="000000"/>
        </w:rPr>
        <w:t>MADDE 10 – ŞİRKETİN TEMSİL VE İLZAMI</w:t>
      </w:r>
    </w:p>
    <w:p w14:paraId="7F40B64B" w14:textId="77777777" w:rsidR="004C44E7" w:rsidRDefault="004C44E7">
      <w:pPr>
        <w:pStyle w:val="NormalWeb"/>
        <w:rPr>
          <w:color w:val="000000"/>
          <w:sz w:val="23"/>
          <w:szCs w:val="23"/>
        </w:rPr>
      </w:pPr>
      <w:r>
        <w:rPr>
          <w:color w:val="000000"/>
          <w:sz w:val="23"/>
          <w:szCs w:val="23"/>
        </w:rPr>
        <w:t>Şirketin yönetimi ve dışarıya karşı temsili yönetim kuruluna aittir. Şirket tarafından verilecek bütün belgelerin ve yapılacak sözleşmelerin geçerli olabilmesi için bunların Şirketin ticaret unvanı altına konmuş ve Şirketi temsile yetkili kişi veya kişilerin imzasını taşıması gereklidir. Temsile yetkili kişiler ve yetkinin kapsamı ile derecesi yönetim kurulu kararıyla belirlenir, ticaret siciline tescil ve ilan olunur.</w:t>
      </w:r>
    </w:p>
    <w:p w14:paraId="709E584C" w14:textId="77777777" w:rsidR="004C44E7" w:rsidRDefault="004C44E7">
      <w:pPr>
        <w:pStyle w:val="Balk2"/>
        <w:rPr>
          <w:rFonts w:eastAsia="Times New Roman"/>
          <w:color w:val="000000"/>
        </w:rPr>
      </w:pPr>
      <w:r>
        <w:rPr>
          <w:rFonts w:eastAsia="Times New Roman"/>
          <w:color w:val="000000"/>
        </w:rPr>
        <w:t>MADDE 11 – GENEL KURUL YETKİLERİNİN KULLANILMASI</w:t>
      </w:r>
    </w:p>
    <w:p w14:paraId="05AE61F6" w14:textId="77777777" w:rsidR="004C44E7" w:rsidRDefault="004C44E7">
      <w:pPr>
        <w:pStyle w:val="NormalWeb"/>
        <w:rPr>
          <w:color w:val="000000"/>
          <w:sz w:val="23"/>
          <w:szCs w:val="23"/>
        </w:rPr>
      </w:pPr>
      <w:r>
        <w:rPr>
          <w:color w:val="000000"/>
          <w:sz w:val="23"/>
          <w:szCs w:val="23"/>
        </w:rPr>
        <w:t xml:space="preserve">Tek pay sahibi, genel kurulun tüm yetkilerine sahiptir. Tek pay sahibinin genel kurul sıfatıyla alacağı kararların </w:t>
      </w:r>
      <w:r>
        <w:rPr>
          <w:rStyle w:val="Gl"/>
          <w:color w:val="000000"/>
          <w:sz w:val="23"/>
          <w:szCs w:val="23"/>
        </w:rPr>
        <w:t>geçerlilik kazanabilmesi için yazılı olması</w:t>
      </w:r>
      <w:r>
        <w:rPr>
          <w:color w:val="000000"/>
          <w:sz w:val="23"/>
          <w:szCs w:val="23"/>
        </w:rPr>
        <w:t xml:space="preserve"> şarttır. Bu kararlar tarih ve numara verilerek genel kurul karar defterine kaydedilir; kanunen tescil ve ilanı gereken kararlar ticaret siciline tescil ve ilan ettirilir.</w:t>
      </w:r>
    </w:p>
    <w:p w14:paraId="0DF0C1B5" w14:textId="77777777" w:rsidR="004C44E7" w:rsidRDefault="004C44E7">
      <w:pPr>
        <w:pStyle w:val="NormalWeb"/>
        <w:rPr>
          <w:color w:val="000000"/>
          <w:sz w:val="23"/>
          <w:szCs w:val="23"/>
        </w:rPr>
      </w:pPr>
      <w:r>
        <w:rPr>
          <w:color w:val="000000"/>
          <w:sz w:val="23"/>
          <w:szCs w:val="23"/>
        </w:rPr>
        <w:t xml:space="preserve">Olağan genel kurul, Şirketin hesap döneminin sonundan itibaren </w:t>
      </w:r>
      <w:r>
        <w:rPr>
          <w:rStyle w:val="Gl"/>
          <w:color w:val="000000"/>
          <w:sz w:val="23"/>
          <w:szCs w:val="23"/>
        </w:rPr>
        <w:t>üç ay</w:t>
      </w:r>
      <w:r>
        <w:rPr>
          <w:color w:val="000000"/>
          <w:sz w:val="23"/>
          <w:szCs w:val="23"/>
        </w:rPr>
        <w:t xml:space="preserve"> içinde ve yılda en az bir defa yapılır; bu toplantıda Türk Ticaret Kanunu'nun 409. maddesinde yazılı hususlar karara bağlanır. Tek pay sahipli şirketlerde çağrı usulüne ilişkin hükümler, tek pay sahibinin toplantıya katılması hâlinde uygulanmaz; ancak kanunen Bakanlık temsilcisi bulundurulması zorunlu olan toplantılara ilişkin hükümler saklıdır.</w:t>
      </w:r>
    </w:p>
    <w:p w14:paraId="6843FE17" w14:textId="77777777" w:rsidR="004C44E7" w:rsidRDefault="004C44E7">
      <w:pPr>
        <w:pStyle w:val="NormalWeb"/>
        <w:rPr>
          <w:color w:val="000000"/>
          <w:sz w:val="23"/>
          <w:szCs w:val="23"/>
        </w:rPr>
      </w:pPr>
      <w:r>
        <w:rPr>
          <w:color w:val="000000"/>
          <w:sz w:val="23"/>
          <w:szCs w:val="23"/>
        </w:rPr>
        <w:t>Şirketin genel kurul toplantılarına katılma hakkı bulunan hak sahipleri bu toplantılara Türk Ticaret Kanunu'nun 1527. maddesi uyarınca elektronik ortamda da katılabilir.</w:t>
      </w:r>
    </w:p>
    <w:p w14:paraId="1377A12F" w14:textId="77777777" w:rsidR="004C44E7" w:rsidRDefault="004C44E7">
      <w:pPr>
        <w:pStyle w:val="Balk2"/>
        <w:rPr>
          <w:rFonts w:eastAsia="Times New Roman"/>
          <w:color w:val="000000"/>
        </w:rPr>
      </w:pPr>
      <w:r>
        <w:rPr>
          <w:rFonts w:eastAsia="Times New Roman"/>
          <w:color w:val="000000"/>
        </w:rPr>
        <w:t>MADDE 12 – ŞİRKET İLE PAY SAHİBİ ARASINDAKİ İŞLEMLER</w:t>
      </w:r>
    </w:p>
    <w:p w14:paraId="6F6F3FF8" w14:textId="77777777" w:rsidR="004C44E7" w:rsidRDefault="004C44E7">
      <w:pPr>
        <w:pStyle w:val="NormalWeb"/>
        <w:rPr>
          <w:color w:val="000000"/>
          <w:sz w:val="23"/>
          <w:szCs w:val="23"/>
        </w:rPr>
      </w:pPr>
      <w:r>
        <w:rPr>
          <w:color w:val="000000"/>
          <w:sz w:val="23"/>
          <w:szCs w:val="23"/>
        </w:rPr>
        <w:t xml:space="preserve">Şirket ile tek pay sahibi arasında yapılan ve şirketin temsil edildiği sözleşmelerin </w:t>
      </w:r>
      <w:r>
        <w:rPr>
          <w:rStyle w:val="Gl"/>
          <w:color w:val="000000"/>
          <w:sz w:val="23"/>
          <w:szCs w:val="23"/>
        </w:rPr>
        <w:t>yazılı şekilde</w:t>
      </w:r>
      <w:r>
        <w:rPr>
          <w:color w:val="000000"/>
          <w:sz w:val="23"/>
          <w:szCs w:val="23"/>
        </w:rPr>
        <w:t xml:space="preserve"> yapılması gerekir. Piyasa şartlarına göre günlük, olağan ve genel nitelikteki işlemler bu hükmün dışındadır.</w:t>
      </w:r>
    </w:p>
    <w:p w14:paraId="19F5FA44" w14:textId="77777777" w:rsidR="004C44E7" w:rsidRDefault="004C44E7">
      <w:pPr>
        <w:pStyle w:val="Balk2"/>
        <w:rPr>
          <w:rFonts w:eastAsia="Times New Roman"/>
          <w:color w:val="000000"/>
        </w:rPr>
      </w:pPr>
      <w:r>
        <w:rPr>
          <w:rFonts w:eastAsia="Times New Roman"/>
          <w:color w:val="000000"/>
        </w:rPr>
        <w:t>MADDE 13 – İLANLAR</w:t>
      </w:r>
    </w:p>
    <w:p w14:paraId="0C8ECF35" w14:textId="77777777" w:rsidR="004C44E7" w:rsidRDefault="004C44E7">
      <w:pPr>
        <w:pStyle w:val="NormalWeb"/>
        <w:rPr>
          <w:color w:val="000000"/>
          <w:sz w:val="23"/>
          <w:szCs w:val="23"/>
        </w:rPr>
      </w:pPr>
      <w:r>
        <w:rPr>
          <w:color w:val="000000"/>
          <w:sz w:val="23"/>
          <w:szCs w:val="23"/>
        </w:rPr>
        <w:t>Şirkete ait ilanlar, Türk Ticaret Kanunu'nun 35. maddesinin dördüncü fıkrası hükmü saklı kalmak kaydıyla Şirket merkezinin bulunduğu yerde çıkan bir gazete ile yapılır. Genel kurulun toplantıya çağrılmasına ilişkin ilanlarda kanunda öngörülen sürelere uyulur.</w:t>
      </w:r>
    </w:p>
    <w:p w14:paraId="5DAFE930" w14:textId="77777777" w:rsidR="004C44E7" w:rsidRDefault="004C44E7">
      <w:pPr>
        <w:pStyle w:val="Balk2"/>
        <w:rPr>
          <w:rFonts w:eastAsia="Times New Roman"/>
          <w:color w:val="000000"/>
        </w:rPr>
      </w:pPr>
      <w:r>
        <w:rPr>
          <w:rFonts w:eastAsia="Times New Roman"/>
          <w:color w:val="000000"/>
        </w:rPr>
        <w:t>MADDE 14 – HESAP DÖNEMİ</w:t>
      </w:r>
    </w:p>
    <w:p w14:paraId="4091B479" w14:textId="77777777" w:rsidR="004C44E7" w:rsidRDefault="004C44E7">
      <w:pPr>
        <w:pStyle w:val="NormalWeb"/>
        <w:rPr>
          <w:color w:val="000000"/>
          <w:sz w:val="23"/>
          <w:szCs w:val="23"/>
        </w:rPr>
      </w:pPr>
      <w:r>
        <w:rPr>
          <w:color w:val="000000"/>
          <w:sz w:val="23"/>
          <w:szCs w:val="23"/>
        </w:rPr>
        <w:t>Şirketin hesap yılı, Ocak ayının birinci gününden başlar ve Aralık ayının sonuncu günü sona erer. Ancak birinci hesap yılı, Şirketin ticaret siciline tescil edildiği tarihten başlar ve o yılın Aralık ayının sonuncu günü sona erer.</w:t>
      </w:r>
    </w:p>
    <w:p w14:paraId="30C55E39" w14:textId="77777777" w:rsidR="004C44E7" w:rsidRDefault="004C44E7">
      <w:pPr>
        <w:pStyle w:val="Balk2"/>
        <w:rPr>
          <w:rFonts w:eastAsia="Times New Roman"/>
          <w:color w:val="000000"/>
        </w:rPr>
      </w:pPr>
      <w:r>
        <w:rPr>
          <w:rFonts w:eastAsia="Times New Roman"/>
          <w:color w:val="000000"/>
        </w:rPr>
        <w:t>MADDE 15 – KÂRIN TESPİTİ VE DAĞITIMI</w:t>
      </w:r>
    </w:p>
    <w:p w14:paraId="1EBC8980" w14:textId="77777777" w:rsidR="004C44E7" w:rsidRDefault="004C44E7">
      <w:pPr>
        <w:pStyle w:val="NormalWeb"/>
        <w:rPr>
          <w:color w:val="000000"/>
          <w:sz w:val="23"/>
          <w:szCs w:val="23"/>
        </w:rPr>
      </w:pPr>
      <w:r>
        <w:rPr>
          <w:color w:val="000000"/>
          <w:sz w:val="23"/>
          <w:szCs w:val="23"/>
        </w:rPr>
        <w:t>Şirketin net dönem kârından her yıl yüzde beş oranında genel kanuni yedek akçe ayrılır; bu yedek akçe ödenmiş sermayenin yüzde yirmisine ulaşıncaya kadar ayrılmaya devam edilir. Kalandan ödenmiş sermayenin yüzde beşi oranında kâr payı ödenir. Kalan kısmın kısmen veya tamamen olağanüstü yedek akçeye ayrılmasına veya dağıtılmasına tek pay sahibi karar verir. Yedek akçelerle kanun ve esas sözleşme hükümlerine göre ayrılması gereken tutarlar ayrılmadıkça kâr payı dağıtılamaz.</w:t>
      </w:r>
    </w:p>
    <w:p w14:paraId="41F3B058" w14:textId="77777777" w:rsidR="004C44E7" w:rsidRDefault="004C44E7">
      <w:pPr>
        <w:pStyle w:val="Balk2"/>
        <w:rPr>
          <w:rFonts w:eastAsia="Times New Roman"/>
          <w:color w:val="000000"/>
        </w:rPr>
      </w:pPr>
      <w:r>
        <w:rPr>
          <w:rFonts w:eastAsia="Times New Roman"/>
          <w:color w:val="000000"/>
        </w:rPr>
        <w:t>MADDE 16 – KANUNİ HÜKÜMLER</w:t>
      </w:r>
    </w:p>
    <w:p w14:paraId="3CC0E654" w14:textId="77777777" w:rsidR="004C44E7" w:rsidRDefault="004C44E7">
      <w:pPr>
        <w:pStyle w:val="NormalWeb"/>
        <w:rPr>
          <w:color w:val="000000"/>
          <w:sz w:val="23"/>
          <w:szCs w:val="23"/>
        </w:rPr>
      </w:pPr>
      <w:r>
        <w:rPr>
          <w:color w:val="000000"/>
          <w:sz w:val="23"/>
          <w:szCs w:val="23"/>
        </w:rPr>
        <w:t>Bu esas sözleşmede bulunmayan hususlar hakkında Türk Ticaret Kanunu hükümleri uygulanır. Şirketin kuruluşundan doğan giderler Şirkete aittir.</w:t>
      </w:r>
    </w:p>
    <w:p w14:paraId="4F50ED7F" w14:textId="77777777" w:rsidR="004C44E7" w:rsidRDefault="004C44E7">
      <w:pPr>
        <w:pStyle w:val="NormalWeb"/>
        <w:spacing w:before="440"/>
        <w:divId w:val="2062090953"/>
        <w:rPr>
          <w:color w:val="000000"/>
          <w:sz w:val="21"/>
          <w:szCs w:val="21"/>
        </w:rPr>
      </w:pPr>
      <w:r>
        <w:rPr>
          <w:rStyle w:val="Gl"/>
          <w:color w:val="000000"/>
          <w:sz w:val="21"/>
          <w:szCs w:val="21"/>
        </w:rPr>
        <w:t>KURUCUNUN İMZASI</w:t>
      </w:r>
    </w:p>
    <w:tbl>
      <w:tblPr>
        <w:tblW w:w="5000" w:type="pct"/>
        <w:tblCellMar>
          <w:top w:w="15" w:type="dxa"/>
          <w:left w:w="15" w:type="dxa"/>
          <w:bottom w:w="15" w:type="dxa"/>
          <w:right w:w="15" w:type="dxa"/>
        </w:tblCellMar>
        <w:tblLook w:val="04A0" w:firstRow="1" w:lastRow="0" w:firstColumn="1" w:lastColumn="0" w:noHBand="0" w:noVBand="1"/>
      </w:tblPr>
      <w:tblGrid>
        <w:gridCol w:w="3200"/>
        <w:gridCol w:w="2070"/>
        <w:gridCol w:w="2070"/>
        <w:gridCol w:w="2070"/>
      </w:tblGrid>
      <w:tr w:rsidR="00000000" w14:paraId="211B754E" w14:textId="77777777">
        <w:trPr>
          <w:divId w:val="2062090953"/>
        </w:trPr>
        <w:tc>
          <w:tcPr>
            <w:tcW w:w="17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6EB3F7D4"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Adı Soyadı</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09375FED"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T.C. Kimlik No</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C67CDC2"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Tarih</w:t>
            </w:r>
          </w:p>
        </w:tc>
        <w:tc>
          <w:tcPr>
            <w:tcW w:w="1100" w:type="pct"/>
            <w:tcBorders>
              <w:top w:val="single" w:sz="6" w:space="0" w:color="888888"/>
              <w:left w:val="single" w:sz="6" w:space="0" w:color="888888"/>
              <w:bottom w:val="single" w:sz="6" w:space="0" w:color="888888"/>
              <w:right w:val="single" w:sz="6" w:space="0" w:color="888888"/>
            </w:tcBorders>
            <w:shd w:val="clear" w:color="auto" w:fill="EEF4EE"/>
            <w:tcMar>
              <w:top w:w="100" w:type="dxa"/>
              <w:left w:w="140" w:type="dxa"/>
              <w:bottom w:w="100" w:type="dxa"/>
              <w:right w:w="140" w:type="dxa"/>
            </w:tcMar>
            <w:hideMark/>
          </w:tcPr>
          <w:p w14:paraId="254D49F8" w14:textId="77777777" w:rsidR="004C44E7" w:rsidRDefault="004C44E7">
            <w:pPr>
              <w:spacing w:before="200" w:after="200"/>
              <w:rPr>
                <w:rFonts w:ascii="Arial" w:eastAsia="Times New Roman" w:hAnsi="Arial" w:cs="Arial"/>
                <w:b/>
                <w:bCs/>
                <w:color w:val="000000"/>
                <w:sz w:val="19"/>
                <w:szCs w:val="19"/>
              </w:rPr>
            </w:pPr>
            <w:r>
              <w:rPr>
                <w:rFonts w:ascii="Arial" w:eastAsia="Times New Roman" w:hAnsi="Arial" w:cs="Arial"/>
                <w:b/>
                <w:bCs/>
                <w:color w:val="000000"/>
                <w:sz w:val="19"/>
                <w:szCs w:val="19"/>
              </w:rPr>
              <w:t>İmza</w:t>
            </w:r>
          </w:p>
        </w:tc>
      </w:tr>
      <w:tr w:rsidR="00000000" w14:paraId="6532C4C7" w14:textId="77777777">
        <w:trPr>
          <w:divId w:val="2062090953"/>
        </w:trPr>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356FEC61" w14:textId="77777777" w:rsidR="004C44E7" w:rsidRDefault="004C44E7">
            <w:pPr>
              <w:spacing w:before="200" w:after="200"/>
              <w:rPr>
                <w:rFonts w:eastAsia="Times New Roman"/>
                <w:color w:val="000000"/>
                <w:sz w:val="20"/>
                <w:szCs w:val="20"/>
              </w:rPr>
            </w:pPr>
            <w:r>
              <w:rPr>
                <w:rFonts w:eastAsia="Times New Roman"/>
                <w:color w:val="000000"/>
                <w:sz w:val="20"/>
                <w:szCs w:val="20"/>
              </w:rPr>
              <w:t>[AD SOYAD]</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1CC242D" w14:textId="77777777" w:rsidR="004C44E7" w:rsidRDefault="004C44E7">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2F948B25" w14:textId="77777777" w:rsidR="004C44E7" w:rsidRDefault="004C44E7">
            <w:pPr>
              <w:spacing w:before="200" w:after="200"/>
              <w:rPr>
                <w:rFonts w:eastAsia="Times New Roman"/>
                <w:color w:val="000000"/>
                <w:sz w:val="20"/>
                <w:szCs w:val="20"/>
              </w:rPr>
            </w:pPr>
            <w:r>
              <w:rPr>
                <w:rFonts w:eastAsia="Times New Roman"/>
                <w:color w:val="000000"/>
                <w:sz w:val="20"/>
                <w:szCs w:val="20"/>
              </w:rPr>
              <w:t>[ ]</w:t>
            </w:r>
          </w:p>
        </w:tc>
        <w:tc>
          <w:tcPr>
            <w:tcW w:w="0" w:type="auto"/>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hideMark/>
          </w:tcPr>
          <w:p w14:paraId="70AAD824" w14:textId="77777777" w:rsidR="004C44E7" w:rsidRDefault="004C44E7">
            <w:pPr>
              <w:spacing w:before="200" w:after="200"/>
              <w:rPr>
                <w:rFonts w:eastAsia="Times New Roman"/>
                <w:color w:val="000000"/>
                <w:sz w:val="20"/>
                <w:szCs w:val="20"/>
              </w:rPr>
            </w:pPr>
            <w:r>
              <w:rPr>
                <w:rFonts w:eastAsia="Times New Roman"/>
                <w:color w:val="000000"/>
                <w:sz w:val="20"/>
                <w:szCs w:val="20"/>
              </w:rPr>
              <w:t> </w:t>
            </w:r>
            <w:r>
              <w:rPr>
                <w:rFonts w:eastAsia="Times New Roman"/>
                <w:color w:val="000000"/>
                <w:sz w:val="20"/>
                <w:szCs w:val="20"/>
              </w:rPr>
              <w:br/>
              <w:t> </w:t>
            </w:r>
          </w:p>
        </w:tc>
      </w:tr>
    </w:tbl>
    <w:p w14:paraId="67B3EF1E" w14:textId="77777777" w:rsidR="004C44E7" w:rsidRDefault="004C44E7">
      <w:pPr>
        <w:pStyle w:val="NormalWeb"/>
        <w:divId w:val="2062090953"/>
        <w:rPr>
          <w:color w:val="000000"/>
          <w:sz w:val="21"/>
          <w:szCs w:val="21"/>
        </w:rPr>
      </w:pPr>
      <w:r>
        <w:rPr>
          <w:rStyle w:val="Vurgu"/>
          <w:color w:val="000000"/>
          <w:sz w:val="21"/>
          <w:szCs w:val="21"/>
        </w:rPr>
        <w:t>Kurucunun imzası ticaret sicili müdürü yahut yardımcısı huzurunda atılır veya imza noterce onaylanır.</w:t>
      </w:r>
    </w:p>
    <w:p w14:paraId="7CE93028" w14:textId="77777777" w:rsidR="004C44E7" w:rsidRDefault="004C44E7">
      <w:pPr>
        <w:shd w:val="clear" w:color="auto" w:fill="FDF8E6"/>
        <w:spacing w:before="280" w:after="280"/>
        <w:divId w:val="1699232417"/>
        <w:rPr>
          <w:rFonts w:ascii="Arial" w:eastAsia="Times New Roman" w:hAnsi="Arial" w:cs="Arial"/>
          <w:color w:val="000000"/>
          <w:sz w:val="18"/>
          <w:szCs w:val="18"/>
        </w:rPr>
      </w:pPr>
      <w:r>
        <w:rPr>
          <w:rStyle w:val="Gl"/>
          <w:rFonts w:ascii="Arial" w:eastAsia="Times New Roman" w:hAnsi="Arial" w:cs="Arial"/>
          <w:color w:val="000000"/>
          <w:sz w:val="18"/>
          <w:szCs w:val="18"/>
        </w:rPr>
        <w:t>YASAL UYARI.</w:t>
      </w:r>
      <w:r>
        <w:rPr>
          <w:rFonts w:ascii="Arial" w:eastAsia="Times New Roman" w:hAnsi="Arial" w:cs="Arial"/>
          <w:color w:val="000000"/>
          <w:sz w:val="18"/>
          <w:szCs w:val="18"/>
        </w:rPr>
        <w:t xml:space="preserve"> </w:t>
      </w:r>
      <w:r>
        <w:rPr>
          <w:rFonts w:ascii="Arial" w:eastAsia="Times New Roman" w:hAnsi="Arial" w:cs="Arial"/>
          <w:color w:val="000000"/>
          <w:sz w:val="18"/>
          <w:szCs w:val="18"/>
        </w:rPr>
        <w:t>Bu metin yalnızca bilgilendirme ve örnek şablon amacıyla hazırlanmıştır; hukuki danışmanlık, mali müşavirlik veya avukatlık hizmeti yerine geçmez. Şablonu kullanmadan önce mali müşavirinize/avukatınıza ve bağlı olduğunuz ticaret sicili müdürlüğüne danışın. Ticaret sicili müdürlükleri arasında uygulama ve belge talebi farkları bulunabilir. Sermaye tutarları, harç ve ilan bedelleri ile mevzuat hükümleri değişebilir; işlem tarihindeki güncel düzenlemeyi teyit ediniz.</w:t>
      </w:r>
    </w:p>
    <w:p w14:paraId="18E95BB4" w14:textId="77777777" w:rsidR="004C44E7" w:rsidRDefault="004C44E7">
      <w:pPr>
        <w:spacing w:before="400"/>
        <w:divId w:val="1038625015"/>
        <w:rPr>
          <w:rFonts w:ascii="Arial" w:eastAsia="Times New Roman" w:hAnsi="Arial" w:cs="Arial"/>
          <w:color w:val="555555"/>
          <w:sz w:val="16"/>
          <w:szCs w:val="16"/>
        </w:rPr>
      </w:pPr>
      <w:r>
        <w:rPr>
          <w:rStyle w:val="Gl"/>
          <w:rFonts w:ascii="Arial" w:eastAsia="Times New Roman" w:hAnsi="Arial" w:cs="Arial"/>
          <w:color w:val="555555"/>
          <w:sz w:val="16"/>
          <w:szCs w:val="16"/>
        </w:rPr>
        <w:t>Bu belge ücretsizdir.</w:t>
      </w:r>
      <w:r>
        <w:rPr>
          <w:rFonts w:ascii="Arial" w:eastAsia="Times New Roman" w:hAnsi="Arial" w:cs="Arial"/>
          <w:color w:val="555555"/>
          <w:sz w:val="16"/>
          <w:szCs w:val="16"/>
        </w:rPr>
        <w:t xml:space="preserve"> Kopyalayabilir, düzenleyebilir ve şirketinizde kullanabilirsiniz; kaynak göstermeniz gerekmez. Benzer metinleri ücretli satan siteler vardır, ödeme yapmanıza gerek yok.</w:t>
      </w:r>
      <w:r>
        <w:rPr>
          <w:rFonts w:ascii="Arial" w:eastAsia="Times New Roman" w:hAnsi="Arial" w:cs="Arial"/>
          <w:color w:val="555555"/>
          <w:sz w:val="16"/>
          <w:szCs w:val="16"/>
        </w:rPr>
        <w:br/>
        <w:t>Hazırlayan: Hesaptut — bulut tabanlı ön muhasebe ve e-fatura programı · hesaptut.com · Şirketiniz kurulduktan sonra fatura, cari ve gider takibi için 14 gün ücretsiz deneyin: app.hesaptut.com/kayitol</w:t>
      </w:r>
    </w:p>
    <w:sectPr w:rsidR="00000000" w:rsidSect="004C44E7">
      <w:headerReference w:type="even" r:id="rId7"/>
      <w:headerReference w:type="default" r:id="rId8"/>
      <w:footerReference w:type="even" r:id="rId9"/>
      <w:footerReference w:type="default" r:id="rId10"/>
      <w:headerReference w:type="first" r:id="rId11"/>
      <w:footerReference w:type="first" r:id="rId12"/>
      <w:pgSz w:w="11906" w:h="16838"/>
      <w:pgMar w:top="1240" w:right="1240" w:bottom="1240" w:left="12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EA7C7" w14:textId="77777777" w:rsidR="004C44E7" w:rsidRDefault="004C44E7" w:rsidP="004C44E7">
      <w:r>
        <w:separator/>
      </w:r>
    </w:p>
  </w:endnote>
  <w:endnote w:type="continuationSeparator" w:id="0">
    <w:p w14:paraId="62F3C364" w14:textId="77777777" w:rsidR="004C44E7" w:rsidRDefault="004C44E7" w:rsidP="004C4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EE50" w14:textId="77777777" w:rsidR="004C44E7" w:rsidRDefault="004C44E7"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p w14:paraId="2C427004" w14:textId="77777777" w:rsidR="004C44E7" w:rsidRDefault="004C44E7" w:rsidP="004C44E7">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4449" w14:textId="2CFB9177" w:rsidR="004C44E7" w:rsidRDefault="004C44E7" w:rsidP="001F3F56">
    <w:pPr>
      <w:pStyle w:val="AltBilgi"/>
      <w:framePr w:wrap="around" w:vAnchor="text" w:hAnchor="margin" w:xAlign="inside"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p w14:paraId="4A684B9C" w14:textId="623963EC" w:rsidR="004C44E7" w:rsidRPr="004C44E7" w:rsidRDefault="004C44E7" w:rsidP="004C44E7">
    <w:pPr>
      <w:pStyle w:val="AltBilgi"/>
      <w:ind w:right="360" w:firstLine="360"/>
      <w:jc w:val="center"/>
      <w:rPr>
        <w:rFonts w:ascii="Arial" w:hAnsi="Arial" w:cs="Arial"/>
        <w:color w:val="808080"/>
        <w:sz w:val="16"/>
      </w:rPr>
    </w:pPr>
    <w:r w:rsidRPr="004C44E7">
      <w:rPr>
        <w:rFonts w:ascii="Arial" w:hAnsi="Arial" w:cs="Arial"/>
        <w:color w:val="808080"/>
        <w:sz w:val="16"/>
      </w:rPr>
      <w:t xml:space="preserve">Ücretsiz örnek şirket belgeleri · hesaptut.com/tr/ornek-sirket-sozlesmeleri · Sayfa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358E" w14:textId="77777777" w:rsidR="004C44E7" w:rsidRDefault="004C44E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CD6A4" w14:textId="77777777" w:rsidR="004C44E7" w:rsidRDefault="004C44E7" w:rsidP="004C44E7">
      <w:r>
        <w:separator/>
      </w:r>
    </w:p>
  </w:footnote>
  <w:footnote w:type="continuationSeparator" w:id="0">
    <w:p w14:paraId="16BE40F3" w14:textId="77777777" w:rsidR="004C44E7" w:rsidRDefault="004C44E7" w:rsidP="004C4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680C" w14:textId="77777777" w:rsidR="004C44E7" w:rsidRDefault="004C44E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0C75C" w14:textId="77777777" w:rsidR="004C44E7" w:rsidRDefault="004C44E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BB25" w14:textId="77777777" w:rsidR="004C44E7" w:rsidRDefault="004C44E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C3F26"/>
    <w:multiLevelType w:val="multilevel"/>
    <w:tmpl w:val="CD224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DF4469"/>
    <w:multiLevelType w:val="multilevel"/>
    <w:tmpl w:val="7B8C44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8775908">
    <w:abstractNumId w:val="0"/>
  </w:num>
  <w:num w:numId="2" w16cid:durableId="955260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C44E7"/>
    <w:rsid w:val="003B6E9E"/>
    <w:rsid w:val="004C44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BFAA9"/>
  <w15:chartTrackingRefBased/>
  <w15:docId w15:val="{9176EEC8-E13B-4614-A7B5-B4B508C4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1">
    <w:name w:val="heading 1"/>
    <w:basedOn w:val="Normal"/>
    <w:link w:val="Balk1Char"/>
    <w:uiPriority w:val="9"/>
    <w:qFormat/>
    <w:pPr>
      <w:spacing w:after="80"/>
      <w:jc w:val="center"/>
      <w:outlineLvl w:val="0"/>
    </w:pPr>
    <w:rPr>
      <w:rFonts w:ascii="Arial" w:hAnsi="Arial" w:cs="Arial"/>
      <w:b/>
      <w:bCs/>
      <w:kern w:val="36"/>
      <w:sz w:val="30"/>
      <w:szCs w:val="30"/>
    </w:rPr>
  </w:style>
  <w:style w:type="paragraph" w:styleId="Balk2">
    <w:name w:val="heading 2"/>
    <w:basedOn w:val="Normal"/>
    <w:link w:val="Balk2Char"/>
    <w:uiPriority w:val="9"/>
    <w:qFormat/>
    <w:pPr>
      <w:spacing w:before="320" w:after="100"/>
      <w:outlineLvl w:val="1"/>
    </w:pPr>
    <w:rPr>
      <w:rFonts w:ascii="Arial" w:hAnsi="Arial" w:cs="Arial"/>
      <w:b/>
      <w:bCs/>
      <w:sz w:val="22"/>
      <w:szCs w:val="22"/>
    </w:rPr>
  </w:style>
  <w:style w:type="paragraph" w:styleId="Balk3">
    <w:name w:val="heading 3"/>
    <w:basedOn w:val="Normal"/>
    <w:link w:val="Balk3Char"/>
    <w:uiPriority w:val="9"/>
    <w:qFormat/>
    <w:pPr>
      <w:spacing w:before="240" w:after="80"/>
      <w:outlineLvl w:val="2"/>
    </w:pPr>
    <w:rPr>
      <w:rFonts w:ascii="Arial" w:hAnsi="Arial" w:cs="Arial"/>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spacing w:after="140"/>
      <w:jc w:val="both"/>
    </w:pPr>
  </w:style>
  <w:style w:type="paragraph" w:styleId="NormalWeb">
    <w:name w:val="Normal (Web)"/>
    <w:basedOn w:val="Normal"/>
    <w:uiPriority w:val="99"/>
    <w:semiHidden/>
    <w:unhideWhenUsed/>
    <w:pPr>
      <w:spacing w:after="140"/>
      <w:jc w:val="both"/>
    </w:pPr>
  </w:style>
  <w:style w:type="paragraph" w:customStyle="1" w:styleId="marka">
    <w:name w:val="marka"/>
    <w:basedOn w:val="Normal"/>
    <w:pPr>
      <w:pBdr>
        <w:bottom w:val="single" w:sz="12" w:space="4" w:color="3E9C42"/>
      </w:pBdr>
      <w:spacing w:before="100" w:beforeAutospacing="1" w:after="280"/>
      <w:jc w:val="both"/>
    </w:pPr>
    <w:rPr>
      <w:rFonts w:ascii="Arial" w:hAnsi="Arial" w:cs="Arial"/>
      <w:color w:val="3E9C42"/>
      <w:spacing w:val="10"/>
      <w:sz w:val="17"/>
      <w:szCs w:val="17"/>
    </w:rPr>
  </w:style>
  <w:style w:type="paragraph" w:customStyle="1" w:styleId="altbaslik">
    <w:name w:val="altbaslik"/>
    <w:basedOn w:val="Normal"/>
    <w:pPr>
      <w:spacing w:after="320"/>
      <w:jc w:val="center"/>
    </w:pPr>
    <w:rPr>
      <w:rFonts w:ascii="Arial" w:hAnsi="Arial" w:cs="Arial"/>
      <w:color w:val="444444"/>
      <w:sz w:val="19"/>
      <w:szCs w:val="19"/>
    </w:rPr>
  </w:style>
  <w:style w:type="paragraph" w:customStyle="1" w:styleId="kutu">
    <w:name w:val="kutu"/>
    <w:basedOn w:val="Normal"/>
    <w:pPr>
      <w:pBdr>
        <w:top w:val="single" w:sz="8" w:space="9" w:color="3E9C42"/>
        <w:left w:val="single" w:sz="8" w:space="11" w:color="3E9C42"/>
        <w:bottom w:val="single" w:sz="8" w:space="9" w:color="3E9C42"/>
        <w:right w:val="single" w:sz="8" w:space="11" w:color="3E9C42"/>
      </w:pBdr>
      <w:shd w:val="clear" w:color="auto" w:fill="F2F9F3"/>
      <w:spacing w:before="240" w:after="240"/>
      <w:jc w:val="both"/>
    </w:pPr>
    <w:rPr>
      <w:rFonts w:ascii="Arial" w:hAnsi="Arial" w:cs="Arial"/>
      <w:sz w:val="19"/>
      <w:szCs w:val="19"/>
    </w:rPr>
  </w:style>
  <w:style w:type="paragraph" w:customStyle="1" w:styleId="uyari">
    <w:name w:val="uyari"/>
    <w:basedOn w:val="Normal"/>
    <w:pPr>
      <w:pBdr>
        <w:top w:val="single" w:sz="8" w:space="9" w:color="C9A227"/>
        <w:left w:val="single" w:sz="8" w:space="11" w:color="C9A227"/>
        <w:bottom w:val="single" w:sz="8" w:space="9" w:color="C9A227"/>
        <w:right w:val="single" w:sz="8" w:space="11" w:color="C9A227"/>
      </w:pBdr>
      <w:shd w:val="clear" w:color="auto" w:fill="FDF8E6"/>
      <w:spacing w:before="280" w:after="280"/>
      <w:jc w:val="both"/>
    </w:pPr>
    <w:rPr>
      <w:rFonts w:ascii="Arial" w:hAnsi="Arial" w:cs="Arial"/>
      <w:sz w:val="18"/>
      <w:szCs w:val="18"/>
    </w:rPr>
  </w:style>
  <w:style w:type="paragraph" w:customStyle="1" w:styleId="acil">
    <w:name w:val="acil"/>
    <w:basedOn w:val="Normal"/>
    <w:pPr>
      <w:pBdr>
        <w:top w:val="single" w:sz="8" w:space="9" w:color="C0392B"/>
        <w:left w:val="single" w:sz="8" w:space="11" w:color="C0392B"/>
        <w:bottom w:val="single" w:sz="8" w:space="9" w:color="C0392B"/>
        <w:right w:val="single" w:sz="8" w:space="11" w:color="C0392B"/>
      </w:pBdr>
      <w:shd w:val="clear" w:color="auto" w:fill="FDEEEC"/>
      <w:spacing w:before="240" w:after="240"/>
      <w:jc w:val="both"/>
    </w:pPr>
    <w:rPr>
      <w:rFonts w:ascii="Arial" w:hAnsi="Arial" w:cs="Arial"/>
      <w:sz w:val="19"/>
      <w:szCs w:val="19"/>
    </w:rPr>
  </w:style>
  <w:style w:type="paragraph" w:customStyle="1" w:styleId="imza">
    <w:name w:val="imza"/>
    <w:basedOn w:val="Normal"/>
    <w:pPr>
      <w:spacing w:before="440" w:after="60"/>
      <w:jc w:val="both"/>
    </w:pPr>
    <w:rPr>
      <w:sz w:val="21"/>
      <w:szCs w:val="21"/>
    </w:rPr>
  </w:style>
  <w:style w:type="paragraph" w:customStyle="1" w:styleId="dip">
    <w:name w:val="dip"/>
    <w:basedOn w:val="Normal"/>
    <w:pPr>
      <w:pBdr>
        <w:top w:val="single" w:sz="6" w:space="6" w:color="BBBBBB"/>
      </w:pBdr>
      <w:spacing w:before="400" w:after="60"/>
      <w:jc w:val="both"/>
    </w:pPr>
    <w:rPr>
      <w:rFonts w:ascii="Arial" w:hAnsi="Arial" w:cs="Arial"/>
      <w:color w:val="555555"/>
      <w:sz w:val="16"/>
      <w:szCs w:val="16"/>
    </w:rPr>
  </w:style>
  <w:style w:type="character" w:styleId="Gl">
    <w:name w:val="Strong"/>
    <w:basedOn w:val="VarsaylanParagrafYazTipi"/>
    <w:uiPriority w:val="22"/>
    <w:qFormat/>
    <w:rPr>
      <w:b/>
      <w:bCs/>
    </w:rPr>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4C44E7"/>
    <w:pPr>
      <w:tabs>
        <w:tab w:val="center" w:pos="4536"/>
        <w:tab w:val="right" w:pos="9072"/>
      </w:tabs>
    </w:pPr>
  </w:style>
  <w:style w:type="character" w:customStyle="1" w:styleId="stBilgiChar">
    <w:name w:val="Üst Bilgi Char"/>
    <w:basedOn w:val="VarsaylanParagrafYazTipi"/>
    <w:link w:val="stBilgi"/>
    <w:uiPriority w:val="99"/>
    <w:rsid w:val="004C44E7"/>
    <w:rPr>
      <w:rFonts w:eastAsiaTheme="minorEastAsia"/>
      <w:sz w:val="24"/>
      <w:szCs w:val="24"/>
    </w:rPr>
  </w:style>
  <w:style w:type="paragraph" w:styleId="AltBilgi">
    <w:name w:val="footer"/>
    <w:basedOn w:val="Normal"/>
    <w:link w:val="AltBilgiChar"/>
    <w:uiPriority w:val="99"/>
    <w:unhideWhenUsed/>
    <w:rsid w:val="004C44E7"/>
    <w:pPr>
      <w:tabs>
        <w:tab w:val="center" w:pos="4536"/>
        <w:tab w:val="right" w:pos="9072"/>
      </w:tabs>
    </w:pPr>
  </w:style>
  <w:style w:type="character" w:customStyle="1" w:styleId="AltBilgiChar">
    <w:name w:val="Alt Bilgi Char"/>
    <w:basedOn w:val="VarsaylanParagrafYazTipi"/>
    <w:link w:val="AltBilgi"/>
    <w:uiPriority w:val="99"/>
    <w:rsid w:val="004C44E7"/>
    <w:rPr>
      <w:rFonts w:eastAsiaTheme="minorEastAsia"/>
      <w:sz w:val="24"/>
      <w:szCs w:val="24"/>
    </w:rPr>
  </w:style>
  <w:style w:type="character" w:styleId="SayfaNumaras">
    <w:name w:val="page number"/>
    <w:basedOn w:val="VarsaylanParagrafYazTipi"/>
    <w:uiPriority w:val="99"/>
    <w:semiHidden/>
    <w:unhideWhenUsed/>
    <w:rsid w:val="004C4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6867">
      <w:marLeft w:val="0"/>
      <w:marRight w:val="0"/>
      <w:marTop w:val="0"/>
      <w:marBottom w:val="280"/>
      <w:divBdr>
        <w:top w:val="none" w:sz="0" w:space="0" w:color="auto"/>
        <w:left w:val="none" w:sz="0" w:space="0" w:color="auto"/>
        <w:bottom w:val="single" w:sz="12" w:space="4" w:color="3E9C42"/>
        <w:right w:val="none" w:sz="0" w:space="0" w:color="auto"/>
      </w:divBdr>
    </w:div>
    <w:div w:id="751195245">
      <w:marLeft w:val="0"/>
      <w:marRight w:val="0"/>
      <w:marTop w:val="240"/>
      <w:marBottom w:val="240"/>
      <w:divBdr>
        <w:top w:val="single" w:sz="8" w:space="9" w:color="C0392B"/>
        <w:left w:val="single" w:sz="8" w:space="11" w:color="C0392B"/>
        <w:bottom w:val="single" w:sz="8" w:space="9" w:color="C0392B"/>
        <w:right w:val="single" w:sz="8" w:space="11" w:color="C0392B"/>
      </w:divBdr>
    </w:div>
    <w:div w:id="1038625015">
      <w:marLeft w:val="0"/>
      <w:marRight w:val="0"/>
      <w:marTop w:val="400"/>
      <w:marBottom w:val="0"/>
      <w:divBdr>
        <w:top w:val="single" w:sz="6" w:space="6" w:color="BBBBBB"/>
        <w:left w:val="none" w:sz="0" w:space="0" w:color="auto"/>
        <w:bottom w:val="none" w:sz="0" w:space="0" w:color="auto"/>
        <w:right w:val="none" w:sz="0" w:space="0" w:color="auto"/>
      </w:divBdr>
    </w:div>
    <w:div w:id="1452433491">
      <w:marLeft w:val="0"/>
      <w:marRight w:val="0"/>
      <w:marTop w:val="280"/>
      <w:marBottom w:val="280"/>
      <w:divBdr>
        <w:top w:val="single" w:sz="8" w:space="9" w:color="C9A227"/>
        <w:left w:val="single" w:sz="8" w:space="11" w:color="C9A227"/>
        <w:bottom w:val="single" w:sz="8" w:space="9" w:color="C9A227"/>
        <w:right w:val="single" w:sz="8" w:space="11" w:color="C9A227"/>
      </w:divBdr>
    </w:div>
    <w:div w:id="1699232417">
      <w:marLeft w:val="0"/>
      <w:marRight w:val="0"/>
      <w:marTop w:val="280"/>
      <w:marBottom w:val="280"/>
      <w:divBdr>
        <w:top w:val="single" w:sz="8" w:space="9" w:color="C9A227"/>
        <w:left w:val="single" w:sz="8" w:space="11" w:color="C9A227"/>
        <w:bottom w:val="single" w:sz="8" w:space="9" w:color="C9A227"/>
        <w:right w:val="single" w:sz="8" w:space="11" w:color="C9A227"/>
      </w:divBdr>
    </w:div>
    <w:div w:id="1864903547">
      <w:marLeft w:val="0"/>
      <w:marRight w:val="0"/>
      <w:marTop w:val="240"/>
      <w:marBottom w:val="240"/>
      <w:divBdr>
        <w:top w:val="single" w:sz="8" w:space="9" w:color="3E9C42"/>
        <w:left w:val="single" w:sz="8" w:space="11" w:color="3E9C42"/>
        <w:bottom w:val="single" w:sz="8" w:space="9" w:color="3E9C42"/>
        <w:right w:val="single" w:sz="8" w:space="11" w:color="3E9C42"/>
      </w:divBdr>
    </w:div>
    <w:div w:id="2062090953">
      <w:marLeft w:val="0"/>
      <w:marRight w:val="0"/>
      <w:marTop w:val="44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1506</Words>
  <Characters>8585</Characters>
  <Application>Microsoft Office Word</Application>
  <DocSecurity>4</DocSecurity>
  <Lines>71</Lines>
  <Paragraphs>20</Paragraphs>
  <ScaleCrop>false</ScaleCrop>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 Pay Sahipli Anonim Sirket Esas Sozlesmesi - Hesaptut</dc:title>
  <dc:subject/>
  <dc:creator>Mehmet Demirci</dc:creator>
  <cp:keywords/>
  <dc:description/>
  <cp:lastModifiedBy>Mehmet Demirci</cp:lastModifiedBy>
  <cp:revision>2</cp:revision>
  <dcterms:created xsi:type="dcterms:W3CDTF">2026-08-20T23:09:00Z</dcterms:created>
  <dcterms:modified xsi:type="dcterms:W3CDTF">2026-08-20T23:09:00Z</dcterms:modified>
</cp:coreProperties>
</file>