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8932E" w14:textId="77777777" w:rsidR="00446D50" w:rsidRDefault="00446D50">
      <w:pPr>
        <w:divId w:val="745153666"/>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1D533463" w14:textId="77777777" w:rsidR="00446D50" w:rsidRDefault="00446D50">
      <w:pPr>
        <w:pStyle w:val="Balk1"/>
        <w:rPr>
          <w:rFonts w:eastAsia="Times New Roman"/>
          <w:color w:val="000000"/>
        </w:rPr>
      </w:pPr>
      <w:r>
        <w:rPr>
          <w:rFonts w:eastAsia="Times New Roman"/>
          <w:color w:val="000000"/>
        </w:rPr>
        <w:t>SEKTÖREL AMAÇ VE KONU MADDELERİ</w:t>
      </w:r>
    </w:p>
    <w:p w14:paraId="1C0D8A4A" w14:textId="77777777" w:rsidR="00446D50" w:rsidRDefault="00446D50">
      <w:pPr>
        <w:pStyle w:val="altbaslik"/>
      </w:pPr>
      <w:r>
        <w:t xml:space="preserve">16 sektör için hazır "Amaç ve Konu" maddesi metinleri · </w:t>
      </w:r>
      <w:r>
        <w:t>Anonim ve limited şirketlerde kullanılabilir</w:t>
      </w:r>
    </w:p>
    <w:p w14:paraId="4E7F07EE" w14:textId="77777777" w:rsidR="00446D50" w:rsidRDefault="00446D50">
      <w:pPr>
        <w:shd w:val="clear" w:color="auto" w:fill="F2F9F3"/>
        <w:divId w:val="815489663"/>
        <w:rPr>
          <w:rFonts w:ascii="Arial" w:eastAsia="Times New Roman" w:hAnsi="Arial" w:cs="Arial"/>
          <w:color w:val="000000"/>
          <w:sz w:val="19"/>
          <w:szCs w:val="19"/>
        </w:rPr>
      </w:pPr>
      <w:r>
        <w:rPr>
          <w:rStyle w:val="Gl"/>
          <w:rFonts w:ascii="Arial" w:eastAsia="Times New Roman" w:hAnsi="Arial" w:cs="Arial"/>
          <w:color w:val="000000"/>
          <w:sz w:val="19"/>
          <w:szCs w:val="19"/>
        </w:rPr>
        <w:t>NASIL KULLANILIR.</w:t>
      </w:r>
      <w:r>
        <w:rPr>
          <w:rFonts w:ascii="Arial" w:eastAsia="Times New Roman" w:hAnsi="Arial" w:cs="Arial"/>
          <w:color w:val="000000"/>
          <w:sz w:val="19"/>
          <w:szCs w:val="19"/>
        </w:rPr>
        <w:t xml:space="preserve"> Aşağıdaki metinlerden şirketinize uyanı seçin ve ana sözleşmenizin </w:t>
      </w:r>
      <w:r>
        <w:rPr>
          <w:rStyle w:val="Gl"/>
          <w:rFonts w:ascii="Arial" w:eastAsia="Times New Roman" w:hAnsi="Arial" w:cs="Arial"/>
          <w:color w:val="000000"/>
          <w:sz w:val="19"/>
          <w:szCs w:val="19"/>
        </w:rPr>
        <w:t>"Amaç ve Konu"</w:t>
      </w:r>
      <w:r>
        <w:rPr>
          <w:rFonts w:ascii="Arial" w:eastAsia="Times New Roman" w:hAnsi="Arial" w:cs="Arial"/>
          <w:color w:val="000000"/>
          <w:sz w:val="19"/>
          <w:szCs w:val="19"/>
        </w:rPr>
        <w:t xml:space="preserve"> maddesine yerleştirin. Her metnin sonuna, ana sözleşme şablonumuzdaki </w:t>
      </w:r>
      <w:r>
        <w:rPr>
          <w:rStyle w:val="Gl"/>
          <w:rFonts w:ascii="Arial" w:eastAsia="Times New Roman" w:hAnsi="Arial" w:cs="Arial"/>
          <w:color w:val="000000"/>
          <w:sz w:val="19"/>
          <w:szCs w:val="19"/>
        </w:rPr>
        <w:t>ortak yetki fıkralarını</w:t>
      </w:r>
      <w:r>
        <w:rPr>
          <w:rFonts w:ascii="Arial" w:eastAsia="Times New Roman" w:hAnsi="Arial" w:cs="Arial"/>
          <w:color w:val="000000"/>
          <w:sz w:val="19"/>
          <w:szCs w:val="19"/>
        </w:rPr>
        <w:t xml:space="preserve"> (taşınmaz alım-satımı, kredi kullanımı, iştirak, ithalat-ihracat vb.) eklemeniz gerekir. Birden fazla sektörde faaliyet gösterecekseniz metinleri birleştirebilirsiniz.</w:t>
      </w:r>
    </w:p>
    <w:p w14:paraId="7A602780" w14:textId="77777777" w:rsidR="00446D50" w:rsidRDefault="00446D50">
      <w:pPr>
        <w:shd w:val="clear" w:color="auto" w:fill="FDF8E6"/>
        <w:divId w:val="1389838643"/>
        <w:rPr>
          <w:rFonts w:ascii="Arial" w:eastAsia="Times New Roman" w:hAnsi="Arial" w:cs="Arial"/>
          <w:color w:val="000000"/>
          <w:sz w:val="18"/>
          <w:szCs w:val="18"/>
        </w:rPr>
      </w:pPr>
      <w:r>
        <w:rPr>
          <w:rStyle w:val="Gl"/>
          <w:rFonts w:ascii="Arial" w:eastAsia="Times New Roman" w:hAnsi="Arial" w:cs="Arial"/>
          <w:color w:val="000000"/>
          <w:sz w:val="18"/>
          <w:szCs w:val="18"/>
        </w:rPr>
        <w:t>ÜÇ KRİTİK UYARI.</w:t>
      </w:r>
      <w:r>
        <w:rPr>
          <w:rFonts w:ascii="Arial" w:eastAsia="Times New Roman" w:hAnsi="Arial" w:cs="Arial"/>
          <w:color w:val="000000"/>
          <w:sz w:val="18"/>
          <w:szCs w:val="18"/>
        </w:rPr>
        <w:br/>
      </w:r>
      <w:r>
        <w:rPr>
          <w:rStyle w:val="Gl"/>
          <w:rFonts w:ascii="Arial" w:eastAsia="Times New Roman" w:hAnsi="Arial" w:cs="Arial"/>
          <w:color w:val="000000"/>
          <w:sz w:val="18"/>
          <w:szCs w:val="18"/>
        </w:rPr>
        <w:t>1. Fazla dar yazmayın.</w:t>
      </w:r>
      <w:r>
        <w:rPr>
          <w:rFonts w:ascii="Arial" w:eastAsia="Times New Roman" w:hAnsi="Arial" w:cs="Arial"/>
          <w:color w:val="000000"/>
          <w:sz w:val="18"/>
          <w:szCs w:val="18"/>
        </w:rPr>
        <w:t xml:space="preserve"> Amaç ve konu maddesinde yer almayan bir işi yapmak istediğinizde ana sözleşme değişikliği (tadil) yapmanız gerekir; bu ek zaman ve masraf demektir. Ana faaliyetinizi yazın, makul ölçüde yakın faaliyetleri de kapsayın.</w:t>
      </w:r>
      <w:r>
        <w:rPr>
          <w:rFonts w:ascii="Arial" w:eastAsia="Times New Roman" w:hAnsi="Arial" w:cs="Arial"/>
          <w:color w:val="000000"/>
          <w:sz w:val="18"/>
          <w:szCs w:val="18"/>
        </w:rPr>
        <w:br/>
      </w:r>
      <w:r>
        <w:rPr>
          <w:rStyle w:val="Gl"/>
          <w:rFonts w:ascii="Arial" w:eastAsia="Times New Roman" w:hAnsi="Arial" w:cs="Arial"/>
          <w:color w:val="000000"/>
          <w:sz w:val="18"/>
          <w:szCs w:val="18"/>
        </w:rPr>
        <w:t>2. Fazla geniş de yazmayın.</w:t>
      </w:r>
      <w:r>
        <w:rPr>
          <w:rFonts w:ascii="Arial" w:eastAsia="Times New Roman" w:hAnsi="Arial" w:cs="Arial"/>
          <w:color w:val="000000"/>
          <w:sz w:val="18"/>
          <w:szCs w:val="18"/>
        </w:rPr>
        <w:t xml:space="preserve"> "Her türlü ticari faaliyette bulunmak" gibi belirsiz ifadeler, Türk Ticaret Kanunu'nun işletme konusunun </w:t>
      </w:r>
      <w:r>
        <w:rPr>
          <w:rStyle w:val="Gl"/>
          <w:rFonts w:ascii="Arial" w:eastAsia="Times New Roman" w:hAnsi="Arial" w:cs="Arial"/>
          <w:color w:val="000000"/>
          <w:sz w:val="18"/>
          <w:szCs w:val="18"/>
        </w:rPr>
        <w:t>esaslı noktaları belirtilmiş ve tanımlanmış</w:t>
      </w:r>
      <w:r>
        <w:rPr>
          <w:rFonts w:ascii="Arial" w:eastAsia="Times New Roman" w:hAnsi="Arial" w:cs="Arial"/>
          <w:color w:val="000000"/>
          <w:sz w:val="18"/>
          <w:szCs w:val="18"/>
        </w:rPr>
        <w:t xml:space="preserve"> olmasını arayan hükmü karşısında ticaret sicili müdürlüğünce kabul edilmeyebilir.</w:t>
      </w:r>
      <w:r>
        <w:rPr>
          <w:rFonts w:ascii="Arial" w:eastAsia="Times New Roman" w:hAnsi="Arial" w:cs="Arial"/>
          <w:color w:val="000000"/>
          <w:sz w:val="18"/>
          <w:szCs w:val="18"/>
        </w:rPr>
        <w:br/>
      </w:r>
      <w:r>
        <w:rPr>
          <w:rStyle w:val="Gl"/>
          <w:rFonts w:ascii="Arial" w:eastAsia="Times New Roman" w:hAnsi="Arial" w:cs="Arial"/>
          <w:color w:val="000000"/>
          <w:sz w:val="18"/>
          <w:szCs w:val="18"/>
        </w:rPr>
        <w:t>3. İzne tab</w:t>
      </w:r>
      <w:r>
        <w:rPr>
          <w:rStyle w:val="Gl"/>
          <w:rFonts w:ascii="Arial" w:eastAsia="Times New Roman" w:hAnsi="Arial" w:cs="Arial"/>
          <w:color w:val="000000"/>
          <w:sz w:val="18"/>
          <w:szCs w:val="18"/>
        </w:rPr>
        <w:t>i faaliyetler.</w:t>
      </w:r>
      <w:r>
        <w:rPr>
          <w:rFonts w:ascii="Arial" w:eastAsia="Times New Roman" w:hAnsi="Arial" w:cs="Arial"/>
          <w:color w:val="000000"/>
          <w:sz w:val="18"/>
          <w:szCs w:val="18"/>
        </w:rPr>
        <w:t xml:space="preserve"> Bankacılık, sigortacılık, finansal kiralama, faktoring, sermaye piyasası faaliyetleri, özel güvenlik, sağlık hizmeti sunumu, eğitim kurumu işletmeciliği, akaryakıt dağıtımı, gümrük müşavirliği gibi alanlar özel izin/lisans ve bazen özel şirket türü şartına tabidir. Bu konuları yazmadan önce ilgili kurumun mevzuatını ve mali müşavirinizi mutlaka teyit edin.</w:t>
      </w:r>
    </w:p>
    <w:p w14:paraId="55D844DF" w14:textId="77777777" w:rsidR="00446D50" w:rsidRDefault="00446D50">
      <w:pPr>
        <w:pStyle w:val="Balk2"/>
        <w:rPr>
          <w:rFonts w:eastAsia="Times New Roman"/>
          <w:color w:val="000000"/>
        </w:rPr>
      </w:pPr>
      <w:r>
        <w:rPr>
          <w:rFonts w:eastAsia="Times New Roman"/>
          <w:color w:val="000000"/>
        </w:rPr>
        <w:t>1. YAZILIM VE BİLİŞİM</w:t>
      </w:r>
    </w:p>
    <w:p w14:paraId="64D70417" w14:textId="77777777" w:rsidR="00446D50" w:rsidRDefault="00446D50">
      <w:pPr>
        <w:pStyle w:val="NormalWeb"/>
        <w:rPr>
          <w:color w:val="000000"/>
          <w:sz w:val="23"/>
          <w:szCs w:val="23"/>
        </w:rPr>
      </w:pPr>
      <w:r>
        <w:rPr>
          <w:color w:val="000000"/>
          <w:sz w:val="23"/>
          <w:szCs w:val="23"/>
        </w:rPr>
        <w:t>Her türlü bilgisayar yazılımının, mobil uygulamanın ve web tabanlı sistemin tasarımı, analizi, geliştirilmesi, üretimi, test edilmesi, lisanslanması, kiralanması, satışı, kurulumu, entegrasyonu, bakımı, güncellenmesi ve teknik destek hizmetlerinin verilmesi; bulut bilişim, veri tabanı yönetimi, sunucu barındırma (hosting), yazılım olarak hizmet (SaaS) modeliyle abonelik hizmetleri sunulması; bilgi işlem danışmanlığı, sistem entegratörlüğü, siber güvenlik danışmanlığı ve dijital dönüşüm hizmetleri verilmesi;</w:t>
      </w:r>
      <w:r>
        <w:rPr>
          <w:color w:val="000000"/>
          <w:sz w:val="23"/>
          <w:szCs w:val="23"/>
        </w:rPr>
        <w:t xml:space="preserve"> her türlü bilgisayar, çevre birimi, donanım ve sarf malzemesinin alımı, satımı, ithalatı ve ihracatı; yapay zekâ, veri analitiği ve otomasyon çözümlerinin geliştirilmesi ve pazarlanması.</w:t>
      </w:r>
    </w:p>
    <w:p w14:paraId="27C4C178" w14:textId="77777777" w:rsidR="00446D50" w:rsidRDefault="00446D50">
      <w:pPr>
        <w:pStyle w:val="Balk2"/>
        <w:rPr>
          <w:rFonts w:eastAsia="Times New Roman"/>
          <w:color w:val="000000"/>
        </w:rPr>
      </w:pPr>
      <w:r>
        <w:rPr>
          <w:rFonts w:eastAsia="Times New Roman"/>
          <w:color w:val="000000"/>
        </w:rPr>
        <w:t>2. E-TİCARET VE İNTERNET ÜZERİNDEN SATIŞ</w:t>
      </w:r>
    </w:p>
    <w:p w14:paraId="423EEDA3" w14:textId="77777777" w:rsidR="00446D50" w:rsidRDefault="00446D50">
      <w:pPr>
        <w:pStyle w:val="NormalWeb"/>
        <w:rPr>
          <w:color w:val="000000"/>
          <w:sz w:val="23"/>
          <w:szCs w:val="23"/>
        </w:rPr>
      </w:pPr>
      <w:r>
        <w:rPr>
          <w:color w:val="000000"/>
          <w:sz w:val="23"/>
          <w:szCs w:val="23"/>
        </w:rPr>
        <w:t>Her türlü ürünün internet, mobil uygulama, elektronik pazaryerleri ve diğer uzaktan iletişim araçları vasıtasıyla toptan ve perakende alım satımının yapılması; elektronik ticaret platformlarının kurulması, işletilmesi ve kiralanması; aracı hizmet sağlayıcılığı faaliyetinde bulunulması; dijital pazarlama, arama motoru optimizasyonu ve sosyal medya yönetimi hizmetlerinin verilmesi; depolama, paketleme, sipariş hazırlama ve kargo organizasyonu (fulfillment) hizmetlerinin sunulması; iade ve müşteri hizmetleri s</w:t>
      </w:r>
      <w:r>
        <w:rPr>
          <w:color w:val="000000"/>
          <w:sz w:val="23"/>
          <w:szCs w:val="23"/>
        </w:rPr>
        <w:t>üreçlerinin yürütülmesi; yurt içi ve yurt dışı elektronik ticaret kanalları üzerinden ihracat ve ithalat yapılması.</w:t>
      </w:r>
    </w:p>
    <w:p w14:paraId="032F6647" w14:textId="77777777" w:rsidR="00446D50" w:rsidRDefault="00446D50">
      <w:pPr>
        <w:pStyle w:val="Balk2"/>
        <w:rPr>
          <w:rFonts w:eastAsia="Times New Roman"/>
          <w:color w:val="000000"/>
        </w:rPr>
      </w:pPr>
      <w:r>
        <w:rPr>
          <w:rFonts w:eastAsia="Times New Roman"/>
          <w:color w:val="000000"/>
        </w:rPr>
        <w:t>3. YÖNETİM VE İŞ DANIŞMANLIĞI</w:t>
      </w:r>
    </w:p>
    <w:p w14:paraId="4C736006" w14:textId="77777777" w:rsidR="00446D50" w:rsidRDefault="00446D50">
      <w:pPr>
        <w:pStyle w:val="NormalWeb"/>
        <w:rPr>
          <w:color w:val="000000"/>
          <w:sz w:val="23"/>
          <w:szCs w:val="23"/>
        </w:rPr>
      </w:pPr>
      <w:r>
        <w:rPr>
          <w:color w:val="000000"/>
          <w:sz w:val="23"/>
          <w:szCs w:val="23"/>
        </w:rPr>
        <w:t xml:space="preserve">Gerçek ve tüzel kişilere yönetim, organizasyon, strateji, pazarlama, satış, insan kaynakları, kurumsal iletişim, süreç iyileştirme ve verimlilik konularında danışmanlık hizmetleri verilmesi; iş planı, fizibilite raporu ve pazar araştırması hazırlanması; kurumsal eğitim, seminer, atölye ve koçluk programları düzenlenmesi; kalite yönetim sistemleri kurulumu ve dokümantasyon hizmetleri; proje yönetimi ve hibe/teşvik başvuru süreçlerinde destek hizmetleri verilmesi. </w:t>
      </w:r>
      <w:r>
        <w:rPr>
          <w:rStyle w:val="Vurgu"/>
          <w:color w:val="000000"/>
          <w:sz w:val="23"/>
          <w:szCs w:val="23"/>
        </w:rPr>
        <w:t>(Not: mali müşavirlik, yeminli mali müşavirlik, avukatlık ve bağımsız denetim faaliyetleri özel kanunlara tabi olup bu kapsamda yazılamaz.)</w:t>
      </w:r>
    </w:p>
    <w:p w14:paraId="0137A2CC" w14:textId="77777777" w:rsidR="00446D50" w:rsidRDefault="00446D50">
      <w:pPr>
        <w:pStyle w:val="Balk2"/>
        <w:rPr>
          <w:rFonts w:eastAsia="Times New Roman"/>
          <w:color w:val="000000"/>
        </w:rPr>
      </w:pPr>
      <w:r>
        <w:rPr>
          <w:rFonts w:eastAsia="Times New Roman"/>
          <w:color w:val="000000"/>
        </w:rPr>
        <w:t>4. İNŞAAT VE TAAHHÜT</w:t>
      </w:r>
    </w:p>
    <w:p w14:paraId="4E6D23B5" w14:textId="77777777" w:rsidR="00446D50" w:rsidRDefault="00446D50">
      <w:pPr>
        <w:pStyle w:val="NormalWeb"/>
        <w:rPr>
          <w:color w:val="000000"/>
          <w:sz w:val="23"/>
          <w:szCs w:val="23"/>
        </w:rPr>
      </w:pPr>
      <w:r>
        <w:rPr>
          <w:color w:val="000000"/>
          <w:sz w:val="23"/>
          <w:szCs w:val="23"/>
        </w:rPr>
        <w:lastRenderedPageBreak/>
        <w:t>Her türlü konut, işyeri, sanayi tesisi, altyapı, üstyapı, yol, köprü, kanalizasyon, su isale hattı ve peyzaj işlerinin inşaatının yapılması, yaptırılması ve taahhüt edilmesi; kaba ve ince inşaat işleri, tadilat, restorasyon, güçlendirme ve dekorasyon işlerinin üstlenilmesi; kat karşılığı ve hasılat paylaşımı esasıyla inşaat yapılması; resmi ve özel kurumların ihalelerine katılınması; her türlü inşaat malzemesi, hazır beton, yapı kimyasalı ve nakliye hizmetinin alım satımı; taşınmaz alınması, satılması, kira</w:t>
      </w:r>
      <w:r>
        <w:rPr>
          <w:color w:val="000000"/>
          <w:sz w:val="23"/>
          <w:szCs w:val="23"/>
        </w:rPr>
        <w:t>lanması, kat irtifakı ve kat mülkiyeti kurulması, ifraz ve tevhit işlemlerinin yapılması; proje, mimarlık ve mühendislik hizmetlerinin ilgili meslek mevzuatına uygun olarak alınması ve verilmesi.</w:t>
      </w:r>
    </w:p>
    <w:p w14:paraId="4BFFA80D" w14:textId="77777777" w:rsidR="00446D50" w:rsidRDefault="00446D50">
      <w:pPr>
        <w:pStyle w:val="Balk2"/>
        <w:rPr>
          <w:rFonts w:eastAsia="Times New Roman"/>
          <w:color w:val="000000"/>
        </w:rPr>
      </w:pPr>
      <w:r>
        <w:rPr>
          <w:rFonts w:eastAsia="Times New Roman"/>
          <w:color w:val="000000"/>
        </w:rPr>
        <w:t>5. GIDA TOPTAN VE PERAKENDE TİCARETİ</w:t>
      </w:r>
    </w:p>
    <w:p w14:paraId="29DEE319" w14:textId="77777777" w:rsidR="00446D50" w:rsidRDefault="00446D50">
      <w:pPr>
        <w:pStyle w:val="NormalWeb"/>
        <w:rPr>
          <w:color w:val="000000"/>
          <w:sz w:val="23"/>
          <w:szCs w:val="23"/>
        </w:rPr>
      </w:pPr>
      <w:r>
        <w:rPr>
          <w:color w:val="000000"/>
          <w:sz w:val="23"/>
          <w:szCs w:val="23"/>
        </w:rPr>
        <w:t>Her türlü gıda maddesi, içecek, kuru gıda, bakliyat, unlu mamul, şekerleme, süt ve süt ürünü, et ve et ürünü, meyve ve sebze ile temizlik ve kişisel bakım ürününün toptan ve perakende alım satımı, ithalatı, ihracatı, depolanması, ambalajlanması ve dağıtımının yapılması; market, süpermarket, bakkal ve toptan satış deposu açılması ve işletilmesi; gıda maddelerinin ilgili mevzuata uygun olarak üretimi, paketlenmesi ve etiketlenmesi; soğuk hava deposu kurulması ve işletilmesi; bayilik, distribütörlük ve franchi</w:t>
      </w:r>
      <w:r>
        <w:rPr>
          <w:color w:val="000000"/>
          <w:sz w:val="23"/>
          <w:szCs w:val="23"/>
        </w:rPr>
        <w:t>se alınması ve verilmesi.</w:t>
      </w:r>
    </w:p>
    <w:p w14:paraId="66BB10E5" w14:textId="77777777" w:rsidR="00446D50" w:rsidRDefault="00446D50">
      <w:pPr>
        <w:pStyle w:val="Balk2"/>
        <w:rPr>
          <w:rFonts w:eastAsia="Times New Roman"/>
          <w:color w:val="000000"/>
        </w:rPr>
      </w:pPr>
      <w:r>
        <w:rPr>
          <w:rFonts w:eastAsia="Times New Roman"/>
          <w:color w:val="000000"/>
        </w:rPr>
        <w:t>6. TEKSTİL VE HAZIR GİYİM</w:t>
      </w:r>
    </w:p>
    <w:p w14:paraId="318400BA" w14:textId="77777777" w:rsidR="00446D50" w:rsidRDefault="00446D50">
      <w:pPr>
        <w:pStyle w:val="NormalWeb"/>
        <w:rPr>
          <w:color w:val="000000"/>
          <w:sz w:val="23"/>
          <w:szCs w:val="23"/>
        </w:rPr>
      </w:pPr>
      <w:r>
        <w:rPr>
          <w:color w:val="000000"/>
          <w:sz w:val="23"/>
          <w:szCs w:val="23"/>
        </w:rPr>
        <w:t>Her türlü iplik, kumaş, dokuma ve örme mamulünün, hazır giyim ürününün, iç giyim, dış giyim, ev tekstili ve aksesuar ürününün imalatı, fason imalatı, işlenmesi, boyanması, baskısı, toptan ve perakende alım satımı, ithalatı ve ihracatı; tekstil ürünlerinin tasarımı ve marka geliştirilmesi; mağaza açılması ve işletilmesi; bayilik, distribütörlük ve franchise alınması ve verilmesi; deri ve deri mamulleri ile ayakkabı ve çanta ürünlerinin imalatı ve ticareti.</w:t>
      </w:r>
    </w:p>
    <w:p w14:paraId="301CA9C0" w14:textId="77777777" w:rsidR="00446D50" w:rsidRDefault="00446D50">
      <w:pPr>
        <w:pStyle w:val="Balk2"/>
        <w:rPr>
          <w:rFonts w:eastAsia="Times New Roman"/>
          <w:color w:val="000000"/>
        </w:rPr>
      </w:pPr>
      <w:r>
        <w:rPr>
          <w:rFonts w:eastAsia="Times New Roman"/>
          <w:color w:val="000000"/>
        </w:rPr>
        <w:t>7. NAKLİYE VE LOJİSTİK</w:t>
      </w:r>
    </w:p>
    <w:p w14:paraId="56A8FDD8" w14:textId="77777777" w:rsidR="00446D50" w:rsidRDefault="00446D50">
      <w:pPr>
        <w:pStyle w:val="NormalWeb"/>
        <w:rPr>
          <w:color w:val="000000"/>
          <w:sz w:val="23"/>
          <w:szCs w:val="23"/>
        </w:rPr>
      </w:pPr>
      <w:r>
        <w:rPr>
          <w:color w:val="000000"/>
          <w:sz w:val="23"/>
          <w:szCs w:val="23"/>
        </w:rPr>
        <w:t>Yurt içi ve yurt dışı karayolu eşya taşımacılığı yapılması, taşıma işleri organizatörlüğü ve komisyonculuğu faaliyetlerinde bulunulması; depolama, antrepo, elleçleme, paketleme, dağıtım ve tedarik zinciri yönetimi hizmetlerinin verilmesi; soğuk zincir ve tehlikeli madde taşımacılığının ilgili mevzuata uygun olarak yapılması; her türlü kara, deniz, hava ve demiryolu taşımacılığında acentelik ve temsilcilik alınması ve verilmesi; kargo ve kurye hizmetleri sunulması; araç kiralama ve filo yönetimi hizmetleri v</w:t>
      </w:r>
      <w:r>
        <w:rPr>
          <w:color w:val="000000"/>
          <w:sz w:val="23"/>
          <w:szCs w:val="23"/>
        </w:rPr>
        <w:t xml:space="preserve">erilmesi. </w:t>
      </w:r>
      <w:r>
        <w:rPr>
          <w:rStyle w:val="Vurgu"/>
          <w:color w:val="000000"/>
          <w:sz w:val="23"/>
          <w:szCs w:val="23"/>
        </w:rPr>
        <w:t>(Not: karayolu taşımacılığı yetki belgesi ve benzeri izinler ilgili mevzuata tabidir.)</w:t>
      </w:r>
    </w:p>
    <w:p w14:paraId="2C1F322B" w14:textId="77777777" w:rsidR="00446D50" w:rsidRDefault="00446D50">
      <w:pPr>
        <w:pStyle w:val="Balk2"/>
        <w:rPr>
          <w:rFonts w:eastAsia="Times New Roman"/>
          <w:color w:val="000000"/>
        </w:rPr>
      </w:pPr>
      <w:r>
        <w:rPr>
          <w:rFonts w:eastAsia="Times New Roman"/>
          <w:color w:val="000000"/>
        </w:rPr>
        <w:t>8. TURİZM VE SEYAHAT</w:t>
      </w:r>
    </w:p>
    <w:p w14:paraId="43D46846" w14:textId="77777777" w:rsidR="00446D50" w:rsidRDefault="00446D50">
      <w:pPr>
        <w:pStyle w:val="NormalWeb"/>
        <w:rPr>
          <w:color w:val="000000"/>
          <w:sz w:val="23"/>
          <w:szCs w:val="23"/>
        </w:rPr>
      </w:pPr>
      <w:r>
        <w:rPr>
          <w:color w:val="000000"/>
          <w:sz w:val="23"/>
          <w:szCs w:val="23"/>
        </w:rPr>
        <w:t>Her türlü otel, motel, tatil köyü, apart otel, pansiyon, kamping ve konaklama tesisinin kurulması, kiralanması, satın alınması ve işletilmesi; yeme içme tesisleri, restoran ve kafeterya açılması ve işletilmesi; yurt içi ve yurt dışı tur organizasyonları düzenlenmesi, seyahat acenteliği faaliyetlerinde bulunulması, transfer ve rehberlik hizmetlerinin ilgili mevzuata uygun olarak organize edilmesi; kongre, fuar, toplantı ve etkinlik organizasyonu yapılması; konaklama ve bilet rezervasyon sistemlerinin kurulma</w:t>
      </w:r>
      <w:r>
        <w:rPr>
          <w:color w:val="000000"/>
          <w:sz w:val="23"/>
          <w:szCs w:val="23"/>
        </w:rPr>
        <w:t xml:space="preserve">sı ve işletilmesi. </w:t>
      </w:r>
      <w:r>
        <w:rPr>
          <w:rStyle w:val="Vurgu"/>
          <w:color w:val="000000"/>
          <w:sz w:val="23"/>
          <w:szCs w:val="23"/>
        </w:rPr>
        <w:t>(Not: seyahat acenteliği için ilgili mevzuat uyarınca işletme belgesi alınması gerekir.)</w:t>
      </w:r>
    </w:p>
    <w:p w14:paraId="46B1184D" w14:textId="77777777" w:rsidR="00446D50" w:rsidRDefault="00446D50">
      <w:pPr>
        <w:pStyle w:val="Balk2"/>
        <w:rPr>
          <w:rFonts w:eastAsia="Times New Roman"/>
          <w:color w:val="000000"/>
        </w:rPr>
      </w:pPr>
      <w:r>
        <w:rPr>
          <w:rFonts w:eastAsia="Times New Roman"/>
          <w:color w:val="000000"/>
        </w:rPr>
        <w:t>9. EĞİTİM VE KURS HİZMETLERİ</w:t>
      </w:r>
    </w:p>
    <w:p w14:paraId="12FE17C5" w14:textId="77777777" w:rsidR="00446D50" w:rsidRDefault="00446D50">
      <w:pPr>
        <w:pStyle w:val="NormalWeb"/>
        <w:rPr>
          <w:color w:val="000000"/>
          <w:sz w:val="23"/>
          <w:szCs w:val="23"/>
        </w:rPr>
      </w:pPr>
      <w:r>
        <w:rPr>
          <w:color w:val="000000"/>
          <w:sz w:val="23"/>
          <w:szCs w:val="23"/>
        </w:rPr>
        <w:t>İlgili mevzuat çerçevesinde her türlü özel öğretim kurumu, kurs, etüt merkezi ve eğitim merkezinin açılması ve işletilmesi; mesleki ve teknik eğitim, yabancı dil eğitimi, bilgisayar ve yazılım eğitimi, kişisel gelişim ve sınav hazırlık programlarının düzenlenmesi; uzaktan eğitim platformlarının kurulması, içerik üretilmesi ve çevrim içi eğitim hizmeti verilmesi; eğitim materyali, kitap, dijital içerik ve yazılımın hazırlanması, basımı ve satışı; seminer, konferans, atölye ve sertifika programları düzenlenme</w:t>
      </w:r>
      <w:r>
        <w:rPr>
          <w:color w:val="000000"/>
          <w:sz w:val="23"/>
          <w:szCs w:val="23"/>
        </w:rPr>
        <w:t xml:space="preserve">si. </w:t>
      </w:r>
      <w:r>
        <w:rPr>
          <w:rStyle w:val="Vurgu"/>
          <w:color w:val="000000"/>
          <w:sz w:val="23"/>
          <w:szCs w:val="23"/>
        </w:rPr>
        <w:t>(Not: örgün eğitim kurumu açılışı Milli Eğitim mevzuatına ve izne tabidir.)</w:t>
      </w:r>
    </w:p>
    <w:p w14:paraId="38E29338" w14:textId="77777777" w:rsidR="00446D50" w:rsidRDefault="00446D50">
      <w:pPr>
        <w:pStyle w:val="Balk2"/>
        <w:rPr>
          <w:rFonts w:eastAsia="Times New Roman"/>
          <w:color w:val="000000"/>
        </w:rPr>
      </w:pPr>
      <w:r>
        <w:rPr>
          <w:rFonts w:eastAsia="Times New Roman"/>
          <w:color w:val="000000"/>
        </w:rPr>
        <w:t>10. SAĞLIK ÜRÜNLERİ VE TIBBİ CİHAZ TİCARETİ</w:t>
      </w:r>
    </w:p>
    <w:p w14:paraId="67369D17" w14:textId="77777777" w:rsidR="00446D50" w:rsidRDefault="00446D50">
      <w:pPr>
        <w:pStyle w:val="NormalWeb"/>
        <w:rPr>
          <w:color w:val="000000"/>
          <w:sz w:val="23"/>
          <w:szCs w:val="23"/>
        </w:rPr>
      </w:pPr>
      <w:r>
        <w:rPr>
          <w:color w:val="000000"/>
          <w:sz w:val="23"/>
          <w:szCs w:val="23"/>
        </w:rPr>
        <w:t xml:space="preserve">Her türlü tıbbi cihaz, tıbbi sarf malzemesi, laboratuvar cihazı ve malzemesi, ortopedik ürün, medikal mobilya, kişisel bakım ve hijyen ürünü ile kozmetik ürünün ilgili mevzuata uygun olarak toptan ve perakende alım satımı, ithalatı, ihracatı, depolanması ve dağıtımı; satış sonrası kurulum, bakım, onarım, kalibrasyon ve teknik servis hizmetlerinin verilmesi; medikal ürünlerin tanıtım ve pazarlamasının yapılması; ihalelere katılınması; bayilik ve distribütörlük alınması ve verilmesi. </w:t>
      </w:r>
      <w:r>
        <w:rPr>
          <w:rStyle w:val="Vurgu"/>
          <w:color w:val="000000"/>
          <w:sz w:val="23"/>
          <w:szCs w:val="23"/>
        </w:rPr>
        <w:t>(Not: sağlık hizmeti sunumu, eczacılık ve ilaç ticareti özel mevzuata ve izne tabidir; bu konular ayrıca değerlendirilmelidir.)</w:t>
      </w:r>
    </w:p>
    <w:p w14:paraId="35355BB7" w14:textId="77777777" w:rsidR="00446D50" w:rsidRDefault="00446D50">
      <w:pPr>
        <w:pStyle w:val="Balk2"/>
        <w:rPr>
          <w:rFonts w:eastAsia="Times New Roman"/>
          <w:color w:val="000000"/>
        </w:rPr>
      </w:pPr>
      <w:r>
        <w:rPr>
          <w:rFonts w:eastAsia="Times New Roman"/>
          <w:color w:val="000000"/>
        </w:rPr>
        <w:t>11. REKLAM, MEDYA VE PRODÜKSİYON</w:t>
      </w:r>
    </w:p>
    <w:p w14:paraId="5B0C4595" w14:textId="77777777" w:rsidR="00446D50" w:rsidRDefault="00446D50">
      <w:pPr>
        <w:pStyle w:val="NormalWeb"/>
        <w:rPr>
          <w:color w:val="000000"/>
          <w:sz w:val="23"/>
          <w:szCs w:val="23"/>
        </w:rPr>
      </w:pPr>
      <w:r>
        <w:rPr>
          <w:color w:val="000000"/>
          <w:sz w:val="23"/>
          <w:szCs w:val="23"/>
        </w:rPr>
        <w:t>Her türlü reklam, tanıtım, halkla ilişkiler ve marka yönetimi hizmetlerinin verilmesi; reklam filmi, tanıtım filmi, belgesel, dizi, sinema filmi ve dijital içerik yapımı, yönetimi, post prodüksiyonu ve dağıtımı; fotoğraf ve video çekimi, grafik tasarım, kurumsal kimlik ve ambalaj tasarımı hizmetleri; açık hava reklamcılığı, dijital reklam mecralarında reklam alınması ve satılması, medya planlama ve satın alma hizmetleri; matbaa ve baskı işlerinin yapılması ve yaptırılması; sosyal medya yönetimi ve influence</w:t>
      </w:r>
      <w:r>
        <w:rPr>
          <w:color w:val="000000"/>
          <w:sz w:val="23"/>
          <w:szCs w:val="23"/>
        </w:rPr>
        <w:t>r pazarlaması organizasyonu.</w:t>
      </w:r>
    </w:p>
    <w:p w14:paraId="00D657A0" w14:textId="77777777" w:rsidR="00446D50" w:rsidRDefault="00446D50">
      <w:pPr>
        <w:pStyle w:val="Balk2"/>
        <w:rPr>
          <w:rFonts w:eastAsia="Times New Roman"/>
          <w:color w:val="000000"/>
        </w:rPr>
      </w:pPr>
      <w:r>
        <w:rPr>
          <w:rFonts w:eastAsia="Times New Roman"/>
          <w:color w:val="000000"/>
        </w:rPr>
        <w:t>12. OTOMOTİV VE YEDEK PARÇA</w:t>
      </w:r>
    </w:p>
    <w:p w14:paraId="39EC3738" w14:textId="77777777" w:rsidR="00446D50" w:rsidRDefault="00446D50">
      <w:pPr>
        <w:pStyle w:val="NormalWeb"/>
        <w:rPr>
          <w:color w:val="000000"/>
          <w:sz w:val="23"/>
          <w:szCs w:val="23"/>
        </w:rPr>
      </w:pPr>
      <w:r>
        <w:rPr>
          <w:color w:val="000000"/>
          <w:sz w:val="23"/>
          <w:szCs w:val="23"/>
        </w:rPr>
        <w:t xml:space="preserve">Her türlü otomobil, ticari araç, motosiklet, iş makinesi ve tarım makinesinin sıfır ve ikinci el alım satımı, ithalatı, ihracatı, kiralanması ve pazarlanması; oto yedek parça, aksesuar, lastik, akü, madeni yağ ve sarf malzemesinin toptan ve perakende ticareti; araç bakım, onarım, servis, kaporta, boya, egzoz emisyon ölçümü ve lastik hizmetlerinin verilmesi; galeri, showroom ve servis istasyonu açılması ve işletilmesi; araç kiralama (rent a car) ve filo kiralama faaliyetlerinde bulunulması; bayilik, yetkili </w:t>
      </w:r>
      <w:r>
        <w:rPr>
          <w:color w:val="000000"/>
          <w:sz w:val="23"/>
          <w:szCs w:val="23"/>
        </w:rPr>
        <w:t xml:space="preserve">servislik ve distribütörlük alınması ve verilmesi. </w:t>
      </w:r>
      <w:r>
        <w:rPr>
          <w:rStyle w:val="Vurgu"/>
          <w:color w:val="000000"/>
          <w:sz w:val="23"/>
          <w:szCs w:val="23"/>
        </w:rPr>
        <w:t>(Not: ikinci el motorlu kara taşıtı ticareti yetki belgesine tabidir.)</w:t>
      </w:r>
    </w:p>
    <w:p w14:paraId="360F2B9F" w14:textId="77777777" w:rsidR="00446D50" w:rsidRDefault="00446D50">
      <w:pPr>
        <w:pStyle w:val="Balk2"/>
        <w:rPr>
          <w:rFonts w:eastAsia="Times New Roman"/>
          <w:color w:val="000000"/>
        </w:rPr>
      </w:pPr>
      <w:r>
        <w:rPr>
          <w:rFonts w:eastAsia="Times New Roman"/>
          <w:color w:val="000000"/>
        </w:rPr>
        <w:t>13. MOBİLYA, DEKORASYON VE YAPI MARKET</w:t>
      </w:r>
    </w:p>
    <w:p w14:paraId="7F09549D" w14:textId="77777777" w:rsidR="00446D50" w:rsidRDefault="00446D50">
      <w:pPr>
        <w:pStyle w:val="NormalWeb"/>
        <w:rPr>
          <w:color w:val="000000"/>
          <w:sz w:val="23"/>
          <w:szCs w:val="23"/>
        </w:rPr>
      </w:pPr>
      <w:r>
        <w:rPr>
          <w:color w:val="000000"/>
          <w:sz w:val="23"/>
          <w:szCs w:val="23"/>
        </w:rPr>
        <w:t>Her türlü ev, ofis, otel ve mutfak mobilyasının, ahşap ve metal mamulün, yatak, ev tekstili ve dekorasyon ürününün imalatı, fason imalatı, montajı, toptan ve perakende alım satımı, ithalatı ve ihracatı; iç mimari proje ve uygulama hizmetlerinin ilgili meslek mevzuatına uygun olarak verilmesi; anahtar teslim dekorasyon ve tadilat işlerinin taahhüt edilmesi; hırdavat, nalburiye, boya, elektrik ve tesisat malzemesi ticareti; mağaza ve showroom açılması ve işletilmesi.</w:t>
      </w:r>
    </w:p>
    <w:p w14:paraId="240013C8" w14:textId="77777777" w:rsidR="00446D50" w:rsidRDefault="00446D50">
      <w:pPr>
        <w:pStyle w:val="Balk2"/>
        <w:rPr>
          <w:rFonts w:eastAsia="Times New Roman"/>
          <w:color w:val="000000"/>
        </w:rPr>
      </w:pPr>
      <w:r>
        <w:rPr>
          <w:rFonts w:eastAsia="Times New Roman"/>
          <w:color w:val="000000"/>
        </w:rPr>
        <w:t>14. TEMİZLİK VE TESİS YÖNETİMİ</w:t>
      </w:r>
    </w:p>
    <w:p w14:paraId="3203A62A" w14:textId="77777777" w:rsidR="00446D50" w:rsidRDefault="00446D50">
      <w:pPr>
        <w:pStyle w:val="NormalWeb"/>
        <w:rPr>
          <w:color w:val="000000"/>
          <w:sz w:val="23"/>
          <w:szCs w:val="23"/>
        </w:rPr>
      </w:pPr>
      <w:r>
        <w:rPr>
          <w:color w:val="000000"/>
          <w:sz w:val="23"/>
          <w:szCs w:val="23"/>
        </w:rPr>
        <w:t xml:space="preserve">Her türlü bina, işyeri, fabrika, hastane, okul, alışveriş merkezi ve site için genel temizlik, ilaçlama, dezenfeksiyon, cephe temizliği, halı ve koltuk yıkama hizmetlerinin verilmesi; tesis yönetimi, site ve apartman yöneticiliği, bahçe bakımı, teknik bakım ve destek hizmetlerinin sunulması; temizlik malzemesi, hijyen ürünü ve makinesinin alım satımı, ithalatı ve ihracatı; kamu ve özel sektör ihalelerine katılınması. </w:t>
      </w:r>
      <w:r>
        <w:rPr>
          <w:rStyle w:val="Vurgu"/>
          <w:color w:val="000000"/>
          <w:sz w:val="23"/>
          <w:szCs w:val="23"/>
        </w:rPr>
        <w:t>(Not: personel çalıştırılmasına dayalı hizmet alımlarında ve özel güvenlik hizmetlerinde özel mevzuat hükümleri saklıdır.)</w:t>
      </w:r>
    </w:p>
    <w:p w14:paraId="510A702D" w14:textId="77777777" w:rsidR="00446D50" w:rsidRDefault="00446D50">
      <w:pPr>
        <w:pStyle w:val="Balk2"/>
        <w:rPr>
          <w:rFonts w:eastAsia="Times New Roman"/>
          <w:color w:val="000000"/>
        </w:rPr>
      </w:pPr>
      <w:r>
        <w:rPr>
          <w:rFonts w:eastAsia="Times New Roman"/>
          <w:color w:val="000000"/>
        </w:rPr>
        <w:t>15. ENERJİ VE YENİLENEBİLİR ENERJİ SİSTEMLERİ</w:t>
      </w:r>
    </w:p>
    <w:p w14:paraId="187E3CCD" w14:textId="77777777" w:rsidR="00446D50" w:rsidRDefault="00446D50">
      <w:pPr>
        <w:pStyle w:val="NormalWeb"/>
        <w:rPr>
          <w:color w:val="000000"/>
          <w:sz w:val="23"/>
          <w:szCs w:val="23"/>
        </w:rPr>
      </w:pPr>
      <w:r>
        <w:rPr>
          <w:color w:val="000000"/>
          <w:sz w:val="23"/>
          <w:szCs w:val="23"/>
        </w:rPr>
        <w:t xml:space="preserve">Güneş enerjisi santrali, rüzgâr enerjisi sistemi, ısı pompası ve enerji depolama sistemlerinin projelendirilmesi, kurulumu, montajı, bakımı ve işletilmesi; enerji verimliliği etütlerinin yapılması ve danışmanlık hizmeti verilmesi; her türlü panel, invertör, kablo, konstrüksiyon ve elektrik malzemesinin alım satımı, ithalatı ve ihracatı; elektrik tesisat işlerinin taahhüt edilmesi; çatı ve arazi tipi kurulumlar için anahtar teslim taahhüt işleri yapılması. </w:t>
      </w:r>
      <w:r>
        <w:rPr>
          <w:rStyle w:val="Vurgu"/>
          <w:color w:val="000000"/>
          <w:sz w:val="23"/>
          <w:szCs w:val="23"/>
        </w:rPr>
        <w:t>(Not: elektrik üretim, dağıtım ve tedarik faaliyetleri lisansa tabidir; lisans gerektiren faaliyetler için ilgili mevzuat teyit edilmelidir.)</w:t>
      </w:r>
    </w:p>
    <w:p w14:paraId="3DEF3EC4" w14:textId="77777777" w:rsidR="00446D50" w:rsidRDefault="00446D50">
      <w:pPr>
        <w:pStyle w:val="Balk2"/>
        <w:rPr>
          <w:rFonts w:eastAsia="Times New Roman"/>
          <w:color w:val="000000"/>
        </w:rPr>
      </w:pPr>
      <w:r>
        <w:rPr>
          <w:rFonts w:eastAsia="Times New Roman"/>
          <w:color w:val="000000"/>
        </w:rPr>
        <w:t>16. GAYRİMENKUL VE EMLAK DANIŞMANLIĞI</w:t>
      </w:r>
    </w:p>
    <w:p w14:paraId="1E47CB2F" w14:textId="77777777" w:rsidR="00446D50" w:rsidRDefault="00446D50">
      <w:pPr>
        <w:pStyle w:val="NormalWeb"/>
        <w:rPr>
          <w:color w:val="000000"/>
          <w:sz w:val="23"/>
          <w:szCs w:val="23"/>
        </w:rPr>
      </w:pPr>
      <w:r>
        <w:rPr>
          <w:color w:val="000000"/>
          <w:sz w:val="23"/>
          <w:szCs w:val="23"/>
        </w:rPr>
        <w:t xml:space="preserve">Her türlü taşınmazın alınması, satılması, kiralanması, kiraya verilmesi, değerlendirilmesi ve pazarlanması; ilgili mevzuat çerçevesinde taşınmaz ticareti ve emlak danışmanlığı faaliyetlerinde bulunulması; gayrimenkul portföy yönetimi, kiralama yönetimi ve site/rezidans işletmeciliği hizmetlerinin verilmesi; arsa alınması, imar durumunun takip edilmesi, ifraz, tevhit, kat irtifakı ve kat mülkiyeti işlemlerinin yürütülmesi; yatırım amaçlı gayrimenkul geliştirme projelerinin hazırlanması ve yürütülmesi. </w:t>
      </w:r>
      <w:r>
        <w:rPr>
          <w:rStyle w:val="Vurgu"/>
          <w:color w:val="000000"/>
          <w:sz w:val="23"/>
          <w:szCs w:val="23"/>
        </w:rPr>
        <w:t>(Not: taşınmaz ticareti yetki belgesi ve taşınmaz değerleme faaliyetleri özel mevzuata tabidir.)</w:t>
      </w:r>
    </w:p>
    <w:p w14:paraId="434A85B8" w14:textId="77777777" w:rsidR="00446D50" w:rsidRDefault="00446D50">
      <w:pPr>
        <w:rPr>
          <w:rFonts w:eastAsia="Times New Roman"/>
          <w:color w:val="000000"/>
          <w:sz w:val="23"/>
          <w:szCs w:val="23"/>
        </w:rPr>
      </w:pPr>
      <w:r>
        <w:rPr>
          <w:rFonts w:eastAsia="Times New Roman"/>
          <w:color w:val="000000"/>
          <w:sz w:val="23"/>
          <w:szCs w:val="23"/>
        </w:rPr>
        <w:pict w14:anchorId="3AB3F22A">
          <v:rect id="_x0000_i1025" style="width:0;height:1.5pt" o:hralign="center" o:hrstd="t" o:hr="t" fillcolor="#a0a0a0" stroked="f"/>
        </w:pict>
      </w:r>
    </w:p>
    <w:p w14:paraId="1CF8ADCD" w14:textId="77777777" w:rsidR="00446D50" w:rsidRDefault="00446D50">
      <w:pPr>
        <w:pStyle w:val="Balk2"/>
        <w:rPr>
          <w:rFonts w:eastAsia="Times New Roman"/>
          <w:color w:val="000000"/>
        </w:rPr>
      </w:pPr>
      <w:r>
        <w:rPr>
          <w:rFonts w:eastAsia="Times New Roman"/>
          <w:color w:val="000000"/>
        </w:rPr>
        <w:t>HER SEKTÖRE EKLENECEK ORTAK YETKİ FIKRALARI</w:t>
      </w:r>
    </w:p>
    <w:p w14:paraId="0B304FAB" w14:textId="77777777" w:rsidR="00446D50" w:rsidRDefault="00446D50">
      <w:pPr>
        <w:pStyle w:val="NormalWeb"/>
        <w:rPr>
          <w:color w:val="000000"/>
          <w:sz w:val="23"/>
          <w:szCs w:val="23"/>
        </w:rPr>
      </w:pPr>
      <w:r>
        <w:rPr>
          <w:color w:val="000000"/>
          <w:sz w:val="23"/>
          <w:szCs w:val="23"/>
        </w:rPr>
        <w:t>Yukarıdaki sektör metnini seçtikten sonra, ana sözleşmenizin amaç ve konu maddesine aşağıdaki ortak fıkraları da ekleyin:</w:t>
      </w:r>
    </w:p>
    <w:p w14:paraId="576CFD74"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Konusuyla ilgili her türlü taşınır ve taşınmaz malı satın alabilir, satabilir, kiralayabilir, kiraya verebilir; taşınmazlar üzerinde ipotek, intifa, irtifak ve diğer ayni hakları tesis edebilir, bunları fek ve terkin edebilir.</w:t>
      </w:r>
    </w:p>
    <w:p w14:paraId="0B443D09"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Konusuyla ilgili yurt içinde ve yurt dışında ihalelere katılabilir, taahhüt işleri yapabilir; acentelik, bayilik, distribütörlük, franchise ve temsilcilik alabilir ve verebilir.</w:t>
      </w:r>
    </w:p>
    <w:p w14:paraId="53E63957"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Konusuyla ilgili marka, patent, faydalı model, endüstriyel tasarım, telif ve know-how haklarını iktisap edebilir, devredebilir, lisans verebilir ve alabilir.</w:t>
      </w:r>
    </w:p>
    <w:p w14:paraId="4232ABDA"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İşleri için gerekli finansmanı sağlamak amacıyla bankalardan ve finans kuruluşlarından kredi kullanabilir, Şirket lehine veya aleyhine rehin ve ipotek tesis edebilir. Şirketin üçüncü kişiler lehine teminat, kefalet ve garanti vermesi hususunda Türk Ticaret Kanunu ve ilgili mevzuat hükümlerine uyulur; aracılık ve portföy işletmeciliği faaliyetinde bulunulamaz.</w:t>
      </w:r>
    </w:p>
    <w:p w14:paraId="2CF79D98"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Konusuyla ilgili yerli ve yabancı şirketler kurabilir, kurulmuş şirketlere iştirak edebilir, bunların paylarını devralabilir ve devredebilir.</w:t>
      </w:r>
    </w:p>
    <w:p w14:paraId="32658A11"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Konusuyla ilgili her türlü ithalat, ihracat, dahili ticaret, komisyonculuk ve pazarlama faaliyetinde bulunabilir; yurt içinde ve yurt dışında şube, büro, mağaza ve temsilcilik açabilir.</w:t>
      </w:r>
    </w:p>
    <w:p w14:paraId="7C6E6A57" w14:textId="77777777" w:rsidR="00446D50" w:rsidRDefault="00446D50">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Konusuyla ilgili araç, makine, teçhizat ve demirbaş edinebilir, bunları kiralayabilir, finansal kiralama sözleşmeleri yapabilir.</w:t>
      </w:r>
    </w:p>
    <w:p w14:paraId="32F28657" w14:textId="77777777" w:rsidR="00446D50" w:rsidRDefault="00446D50">
      <w:pPr>
        <w:pStyle w:val="NormalWeb"/>
        <w:rPr>
          <w:color w:val="000000"/>
          <w:sz w:val="23"/>
          <w:szCs w:val="23"/>
        </w:rPr>
      </w:pPr>
      <w:r>
        <w:rPr>
          <w:color w:val="000000"/>
          <w:sz w:val="23"/>
          <w:szCs w:val="23"/>
        </w:rPr>
        <w:t>Yukarıda gösterilen konulardan başka ileride Şirket için faydalı ve gerekli görülecek işlere girişilmek istendiğinde, keyfiyet [yönetim kurulunun / müdürler kurulunun] teklifi üzerine genel kurulun onayına sunulur ve bu yolda karar alındıktan sonra Şirket dilediği işleri yapabilir. Ana sözleşme değişikliği niteliğindeki bu karar ticaret siciline tescil ve ilan ettirilir.</w:t>
      </w:r>
    </w:p>
    <w:p w14:paraId="1D187F77" w14:textId="77777777" w:rsidR="00446D50" w:rsidRDefault="00446D50">
      <w:pPr>
        <w:shd w:val="clear" w:color="auto" w:fill="F2F9F3"/>
        <w:divId w:val="1111778947"/>
        <w:rPr>
          <w:rFonts w:ascii="Arial" w:eastAsia="Times New Roman" w:hAnsi="Arial" w:cs="Arial"/>
          <w:color w:val="000000"/>
          <w:sz w:val="19"/>
          <w:szCs w:val="19"/>
        </w:rPr>
      </w:pPr>
      <w:r>
        <w:rPr>
          <w:rStyle w:val="Gl"/>
          <w:rFonts w:ascii="Arial" w:eastAsia="Times New Roman" w:hAnsi="Arial" w:cs="Arial"/>
          <w:color w:val="000000"/>
          <w:sz w:val="19"/>
          <w:szCs w:val="19"/>
        </w:rPr>
        <w:t>NACE KODU HATIRLATMASI.</w:t>
      </w:r>
      <w:r>
        <w:rPr>
          <w:rFonts w:ascii="Arial" w:eastAsia="Times New Roman" w:hAnsi="Arial" w:cs="Arial"/>
          <w:color w:val="000000"/>
          <w:sz w:val="19"/>
          <w:szCs w:val="19"/>
        </w:rPr>
        <w:t xml:space="preserve"> Amaç ve konu maddesi ile MERSİS üzerinden seçeceğiniz </w:t>
      </w:r>
      <w:r>
        <w:rPr>
          <w:rStyle w:val="Gl"/>
          <w:rFonts w:ascii="Arial" w:eastAsia="Times New Roman" w:hAnsi="Arial" w:cs="Arial"/>
          <w:color w:val="000000"/>
          <w:sz w:val="19"/>
          <w:szCs w:val="19"/>
        </w:rPr>
        <w:t>NACE faaliyet kodu</w:t>
      </w:r>
      <w:r>
        <w:rPr>
          <w:rFonts w:ascii="Arial" w:eastAsia="Times New Roman" w:hAnsi="Arial" w:cs="Arial"/>
          <w:color w:val="000000"/>
          <w:sz w:val="19"/>
          <w:szCs w:val="19"/>
        </w:rPr>
        <w:t xml:space="preserve"> birbiriyle uyumlu olmalıdır. Ana faaliyetinizi en iyi tanımlayan kodu seçin; yanlış kod, teşvik ve destek başvurularında, sektörel zorunluluklarda ve vergi uygulamalarında sorun çıkarabilir. Kod seçimini mali müşavirinizle birlikte yapınız.</w:t>
      </w:r>
    </w:p>
    <w:p w14:paraId="4FDEB320" w14:textId="77777777" w:rsidR="00446D50" w:rsidRDefault="00446D50">
      <w:pPr>
        <w:shd w:val="clear" w:color="auto" w:fill="FDF8E6"/>
        <w:divId w:val="1394498114"/>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2D8AA3A0" w14:textId="77777777" w:rsidR="00446D50" w:rsidRDefault="00446D50">
      <w:pPr>
        <w:divId w:val="703093441"/>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446D50">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252B" w14:textId="77777777" w:rsidR="00446D50" w:rsidRDefault="00446D50" w:rsidP="00446D50">
      <w:r>
        <w:separator/>
      </w:r>
    </w:p>
  </w:endnote>
  <w:endnote w:type="continuationSeparator" w:id="0">
    <w:p w14:paraId="3C9833DC" w14:textId="77777777" w:rsidR="00446D50" w:rsidRDefault="00446D50" w:rsidP="0044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6B2D" w14:textId="77777777" w:rsidR="00446D50" w:rsidRDefault="00446D50"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5DB1A725" w14:textId="77777777" w:rsidR="00446D50" w:rsidRDefault="00446D50" w:rsidP="00446D50">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81C1" w14:textId="56738BE0" w:rsidR="00446D50" w:rsidRDefault="00446D50"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00BA5735" w14:textId="54538AC6" w:rsidR="00446D50" w:rsidRPr="00446D50" w:rsidRDefault="00446D50" w:rsidP="00446D50">
    <w:pPr>
      <w:pStyle w:val="AltBilgi"/>
      <w:ind w:right="360" w:firstLine="360"/>
      <w:jc w:val="center"/>
      <w:rPr>
        <w:rFonts w:ascii="Arial" w:hAnsi="Arial" w:cs="Arial"/>
        <w:color w:val="808080"/>
        <w:sz w:val="16"/>
      </w:rPr>
    </w:pPr>
    <w:r w:rsidRPr="00446D50">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779" w14:textId="77777777" w:rsidR="00446D50" w:rsidRDefault="00446D5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7D837" w14:textId="77777777" w:rsidR="00446D50" w:rsidRDefault="00446D50" w:rsidP="00446D50">
      <w:r>
        <w:separator/>
      </w:r>
    </w:p>
  </w:footnote>
  <w:footnote w:type="continuationSeparator" w:id="0">
    <w:p w14:paraId="29118C1B" w14:textId="77777777" w:rsidR="00446D50" w:rsidRDefault="00446D50" w:rsidP="00446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8A45" w14:textId="77777777" w:rsidR="00446D50" w:rsidRDefault="00446D5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833F" w14:textId="77777777" w:rsidR="00446D50" w:rsidRDefault="00446D5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D371" w14:textId="77777777" w:rsidR="00446D50" w:rsidRDefault="00446D5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B3F8A"/>
    <w:multiLevelType w:val="multilevel"/>
    <w:tmpl w:val="B634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626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46D50"/>
    <w:rsid w:val="003B6E9E"/>
    <w:rsid w:val="00446D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42C36"/>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446D50"/>
    <w:pPr>
      <w:tabs>
        <w:tab w:val="center" w:pos="4536"/>
        <w:tab w:val="right" w:pos="9072"/>
      </w:tabs>
    </w:pPr>
  </w:style>
  <w:style w:type="character" w:customStyle="1" w:styleId="stBilgiChar">
    <w:name w:val="Üst Bilgi Char"/>
    <w:basedOn w:val="VarsaylanParagrafYazTipi"/>
    <w:link w:val="stBilgi"/>
    <w:uiPriority w:val="99"/>
    <w:rsid w:val="00446D50"/>
    <w:rPr>
      <w:rFonts w:eastAsiaTheme="minorEastAsia"/>
      <w:sz w:val="24"/>
      <w:szCs w:val="24"/>
    </w:rPr>
  </w:style>
  <w:style w:type="paragraph" w:styleId="AltBilgi">
    <w:name w:val="footer"/>
    <w:basedOn w:val="Normal"/>
    <w:link w:val="AltBilgiChar"/>
    <w:uiPriority w:val="99"/>
    <w:unhideWhenUsed/>
    <w:rsid w:val="00446D50"/>
    <w:pPr>
      <w:tabs>
        <w:tab w:val="center" w:pos="4536"/>
        <w:tab w:val="right" w:pos="9072"/>
      </w:tabs>
    </w:pPr>
  </w:style>
  <w:style w:type="character" w:customStyle="1" w:styleId="AltBilgiChar">
    <w:name w:val="Alt Bilgi Char"/>
    <w:basedOn w:val="VarsaylanParagrafYazTipi"/>
    <w:link w:val="AltBilgi"/>
    <w:uiPriority w:val="99"/>
    <w:rsid w:val="00446D50"/>
    <w:rPr>
      <w:rFonts w:eastAsiaTheme="minorEastAsia"/>
      <w:sz w:val="24"/>
      <w:szCs w:val="24"/>
    </w:rPr>
  </w:style>
  <w:style w:type="character" w:styleId="SayfaNumaras">
    <w:name w:val="page number"/>
    <w:basedOn w:val="VarsaylanParagrafYazTipi"/>
    <w:uiPriority w:val="99"/>
    <w:semiHidden/>
    <w:unhideWhenUsed/>
    <w:rsid w:val="00446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093441">
      <w:marLeft w:val="0"/>
      <w:marRight w:val="0"/>
      <w:marTop w:val="400"/>
      <w:marBottom w:val="0"/>
      <w:divBdr>
        <w:top w:val="single" w:sz="6" w:space="6" w:color="BBBBBB"/>
        <w:left w:val="none" w:sz="0" w:space="0" w:color="auto"/>
        <w:bottom w:val="none" w:sz="0" w:space="0" w:color="auto"/>
        <w:right w:val="none" w:sz="0" w:space="0" w:color="auto"/>
      </w:divBdr>
    </w:div>
    <w:div w:id="745153666">
      <w:marLeft w:val="0"/>
      <w:marRight w:val="0"/>
      <w:marTop w:val="0"/>
      <w:marBottom w:val="280"/>
      <w:divBdr>
        <w:top w:val="none" w:sz="0" w:space="0" w:color="auto"/>
        <w:left w:val="none" w:sz="0" w:space="0" w:color="auto"/>
        <w:bottom w:val="single" w:sz="12" w:space="4" w:color="3E9C42"/>
        <w:right w:val="none" w:sz="0" w:space="0" w:color="auto"/>
      </w:divBdr>
    </w:div>
    <w:div w:id="815489663">
      <w:marLeft w:val="0"/>
      <w:marRight w:val="0"/>
      <w:marTop w:val="240"/>
      <w:marBottom w:val="240"/>
      <w:divBdr>
        <w:top w:val="single" w:sz="8" w:space="9" w:color="3E9C42"/>
        <w:left w:val="single" w:sz="8" w:space="11" w:color="3E9C42"/>
        <w:bottom w:val="single" w:sz="8" w:space="9" w:color="3E9C42"/>
        <w:right w:val="single" w:sz="8" w:space="11" w:color="3E9C42"/>
      </w:divBdr>
    </w:div>
    <w:div w:id="1111778947">
      <w:marLeft w:val="0"/>
      <w:marRight w:val="0"/>
      <w:marTop w:val="240"/>
      <w:marBottom w:val="240"/>
      <w:divBdr>
        <w:top w:val="single" w:sz="8" w:space="9" w:color="3E9C42"/>
        <w:left w:val="single" w:sz="8" w:space="11" w:color="3E9C42"/>
        <w:bottom w:val="single" w:sz="8" w:space="9" w:color="3E9C42"/>
        <w:right w:val="single" w:sz="8" w:space="11" w:color="3E9C42"/>
      </w:divBdr>
    </w:div>
    <w:div w:id="1389838643">
      <w:marLeft w:val="0"/>
      <w:marRight w:val="0"/>
      <w:marTop w:val="280"/>
      <w:marBottom w:val="280"/>
      <w:divBdr>
        <w:top w:val="single" w:sz="8" w:space="9" w:color="C9A227"/>
        <w:left w:val="single" w:sz="8" w:space="11" w:color="C9A227"/>
        <w:bottom w:val="single" w:sz="8" w:space="9" w:color="C9A227"/>
        <w:right w:val="single" w:sz="8" w:space="11" w:color="C9A227"/>
      </w:divBdr>
    </w:div>
    <w:div w:id="1394498114">
      <w:marLeft w:val="0"/>
      <w:marRight w:val="0"/>
      <w:marTop w:val="280"/>
      <w:marBottom w:val="280"/>
      <w:divBdr>
        <w:top w:val="single" w:sz="8" w:space="9" w:color="C9A227"/>
        <w:left w:val="single" w:sz="8" w:space="11" w:color="C9A227"/>
        <w:bottom w:val="single" w:sz="8" w:space="9" w:color="C9A227"/>
        <w:right w:val="single" w:sz="8" w:space="11" w:color="C9A227"/>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2180</Words>
  <Characters>12427</Characters>
  <Application>Microsoft Office Word</Application>
  <DocSecurity>4</DocSecurity>
  <Lines>103</Lines>
  <Paragraphs>29</Paragraphs>
  <ScaleCrop>false</ScaleCrop>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sektorel-amac-ve-konu-maddeleri</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